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B8F" w:rsidRDefault="00463786" w:rsidP="00105B8F">
      <w:pPr>
        <w:pStyle w:val="Nadpisobsahu"/>
        <w:spacing w:before="0" w:line="240" w:lineRule="auto"/>
        <w:rPr>
          <w:rFonts w:ascii="Arial" w:hAnsi="Arial" w:cs="Arial"/>
          <w:sz w:val="28"/>
        </w:rPr>
      </w:pPr>
      <w:r>
        <w:rPr>
          <w:rFonts w:ascii="Arial" w:hAnsi="Arial" w:cs="Arial"/>
          <w:sz w:val="28"/>
        </w:rPr>
        <w:tab/>
      </w:r>
      <w:r>
        <w:rPr>
          <w:rFonts w:ascii="Arial" w:hAnsi="Arial" w:cs="Arial"/>
          <w:sz w:val="28"/>
        </w:rPr>
        <w:tab/>
      </w: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Default="00105B8F" w:rsidP="00105B8F">
      <w:pPr>
        <w:pStyle w:val="Nadpisobsahu"/>
        <w:spacing w:before="0" w:line="240" w:lineRule="auto"/>
        <w:rPr>
          <w:rFonts w:cs="Arial"/>
          <w:sz w:val="28"/>
        </w:rPr>
      </w:pPr>
    </w:p>
    <w:p w:rsidR="00105B8F" w:rsidRPr="000D1811" w:rsidRDefault="00105B8F" w:rsidP="00105B8F"/>
    <w:p w:rsidR="00463786" w:rsidRDefault="00463786" w:rsidP="00463786">
      <w:pPr>
        <w:jc w:val="center"/>
        <w:rPr>
          <w:b/>
          <w:sz w:val="60"/>
          <w:szCs w:val="60"/>
        </w:rPr>
      </w:pPr>
      <w:r>
        <w:rPr>
          <w:b/>
          <w:sz w:val="60"/>
          <w:szCs w:val="60"/>
        </w:rPr>
        <w:t>CYKLOSTEZKA VRCHLICE</w:t>
      </w:r>
      <w:r w:rsidR="00D56C59">
        <w:rPr>
          <w:b/>
          <w:sz w:val="60"/>
          <w:szCs w:val="60"/>
        </w:rPr>
        <w:t xml:space="preserve"> </w:t>
      </w:r>
      <w:r>
        <w:rPr>
          <w:b/>
          <w:sz w:val="60"/>
          <w:szCs w:val="60"/>
        </w:rPr>
        <w:t>KUTNÁ HORA</w:t>
      </w:r>
    </w:p>
    <w:p w:rsidR="00105B8F" w:rsidRDefault="00105B8F" w:rsidP="00E94CCA">
      <w:pPr>
        <w:jc w:val="center"/>
        <w:rPr>
          <w:b/>
          <w:sz w:val="28"/>
          <w:szCs w:val="28"/>
        </w:rPr>
      </w:pPr>
      <w:r>
        <w:rPr>
          <w:b/>
          <w:sz w:val="28"/>
          <w:szCs w:val="28"/>
        </w:rPr>
        <w:t>B. SOUHRNNÁ TECHNICKÁ ZPRÁVA</w:t>
      </w:r>
    </w:p>
    <w:p w:rsidR="00105B8F" w:rsidRDefault="00E94CCA" w:rsidP="00E94CCA">
      <w:pPr>
        <w:jc w:val="center"/>
        <w:rPr>
          <w:sz w:val="28"/>
          <w:szCs w:val="28"/>
        </w:rPr>
      </w:pPr>
      <w:r w:rsidRPr="00F662B1">
        <w:rPr>
          <w:szCs w:val="22"/>
        </w:rPr>
        <w:t>DOK</w:t>
      </w:r>
      <w:r>
        <w:rPr>
          <w:szCs w:val="22"/>
        </w:rPr>
        <w:t>UMENTACE</w:t>
      </w:r>
      <w:r w:rsidRPr="00F662B1">
        <w:rPr>
          <w:szCs w:val="22"/>
        </w:rPr>
        <w:t xml:space="preserve"> PRO VYDÁNÍ SPOLEČNÉHO ÚR A SP</w:t>
      </w:r>
    </w:p>
    <w:p w:rsidR="00101CFC" w:rsidRPr="00290F6C" w:rsidRDefault="00101CFC" w:rsidP="00101CFC">
      <w:pPr>
        <w:jc w:val="center"/>
        <w:rPr>
          <w:b/>
          <w:sz w:val="28"/>
          <w:szCs w:val="28"/>
        </w:rPr>
      </w:pPr>
      <w:r w:rsidRPr="00290F6C">
        <w:rPr>
          <w:b/>
          <w:sz w:val="28"/>
          <w:szCs w:val="28"/>
        </w:rPr>
        <w:t xml:space="preserve">REVIZE </w:t>
      </w:r>
      <w:r w:rsidR="006109B1">
        <w:rPr>
          <w:b/>
          <w:sz w:val="36"/>
          <w:szCs w:val="36"/>
        </w:rPr>
        <w:t>D</w:t>
      </w:r>
    </w:p>
    <w:p w:rsidR="00105B8F" w:rsidRDefault="00105B8F" w:rsidP="00105B8F">
      <w:pPr>
        <w:rPr>
          <w:sz w:val="28"/>
          <w:szCs w:val="28"/>
        </w:rPr>
      </w:pPr>
    </w:p>
    <w:p w:rsidR="00105B8F" w:rsidRDefault="00105B8F" w:rsidP="00105B8F">
      <w:pPr>
        <w:rPr>
          <w:sz w:val="28"/>
          <w:szCs w:val="28"/>
        </w:rPr>
      </w:pPr>
    </w:p>
    <w:p w:rsidR="00105B8F" w:rsidRDefault="00105B8F" w:rsidP="00105B8F">
      <w:pPr>
        <w:rPr>
          <w:sz w:val="28"/>
          <w:szCs w:val="28"/>
        </w:rPr>
      </w:pPr>
    </w:p>
    <w:p w:rsidR="00105B8F" w:rsidRDefault="00105B8F" w:rsidP="00105B8F">
      <w:pPr>
        <w:rPr>
          <w:sz w:val="28"/>
          <w:szCs w:val="28"/>
        </w:rPr>
      </w:pPr>
    </w:p>
    <w:p w:rsidR="00105B8F" w:rsidRDefault="00105B8F" w:rsidP="00105B8F">
      <w:pPr>
        <w:rPr>
          <w:sz w:val="28"/>
          <w:szCs w:val="28"/>
        </w:rPr>
      </w:pPr>
    </w:p>
    <w:p w:rsidR="00105B8F" w:rsidRDefault="00105B8F" w:rsidP="00105B8F">
      <w:pPr>
        <w:rPr>
          <w:sz w:val="28"/>
          <w:szCs w:val="28"/>
        </w:rPr>
      </w:pPr>
    </w:p>
    <w:p w:rsidR="00105B8F" w:rsidRDefault="00105B8F" w:rsidP="00105B8F">
      <w:pPr>
        <w:rPr>
          <w:sz w:val="28"/>
          <w:szCs w:val="28"/>
        </w:rPr>
      </w:pPr>
    </w:p>
    <w:p w:rsidR="00105B8F" w:rsidRPr="00584B35" w:rsidRDefault="00105B8F" w:rsidP="00105B8F">
      <w:pPr>
        <w:rPr>
          <w:sz w:val="28"/>
          <w:szCs w:val="28"/>
        </w:rPr>
      </w:pPr>
    </w:p>
    <w:p w:rsidR="00105B8F" w:rsidRPr="00584B35" w:rsidRDefault="00105B8F" w:rsidP="00105B8F">
      <w:pPr>
        <w:rPr>
          <w:sz w:val="28"/>
          <w:szCs w:val="28"/>
        </w:rPr>
      </w:pPr>
    </w:p>
    <w:p w:rsidR="00105B8F" w:rsidRDefault="00105B8F" w:rsidP="00105B8F">
      <w:pPr>
        <w:rPr>
          <w:sz w:val="28"/>
          <w:szCs w:val="28"/>
        </w:rPr>
      </w:pPr>
    </w:p>
    <w:p w:rsidR="0051041A" w:rsidRDefault="0051041A" w:rsidP="00105B8F">
      <w:pPr>
        <w:rPr>
          <w:sz w:val="28"/>
          <w:szCs w:val="28"/>
        </w:rPr>
      </w:pPr>
    </w:p>
    <w:p w:rsidR="0051041A" w:rsidRPr="00584B35" w:rsidRDefault="0051041A" w:rsidP="00105B8F">
      <w:pPr>
        <w:rPr>
          <w:sz w:val="28"/>
          <w:szCs w:val="28"/>
        </w:rPr>
      </w:pPr>
    </w:p>
    <w:p w:rsidR="00E94CCA" w:rsidRDefault="00E94CCA" w:rsidP="00105B8F">
      <w:pPr>
        <w:autoSpaceDE w:val="0"/>
        <w:autoSpaceDN w:val="0"/>
        <w:adjustRightInd w:val="0"/>
        <w:jc w:val="center"/>
        <w:rPr>
          <w:b/>
          <w:bCs/>
          <w:sz w:val="28"/>
          <w:szCs w:val="28"/>
        </w:rPr>
      </w:pPr>
    </w:p>
    <w:p w:rsidR="00E94CCA" w:rsidRPr="00584B35" w:rsidRDefault="0051041A" w:rsidP="0051041A">
      <w:pPr>
        <w:autoSpaceDE w:val="0"/>
        <w:autoSpaceDN w:val="0"/>
        <w:adjustRightInd w:val="0"/>
        <w:ind w:left="3545" w:firstLine="709"/>
        <w:jc w:val="center"/>
        <w:rPr>
          <w:b/>
          <w:bCs/>
          <w:sz w:val="28"/>
          <w:szCs w:val="28"/>
        </w:rPr>
      </w:pPr>
      <w:r>
        <w:rPr>
          <w:b/>
          <w:bCs/>
          <w:noProof/>
          <w:sz w:val="28"/>
          <w:szCs w:val="28"/>
        </w:rPr>
        <w:drawing>
          <wp:inline distT="0" distB="0" distL="0" distR="0">
            <wp:extent cx="1313688" cy="1313688"/>
            <wp:effectExtent l="0" t="0" r="127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zitk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13688" cy="1313688"/>
                    </a:xfrm>
                    <a:prstGeom prst="rect">
                      <a:avLst/>
                    </a:prstGeom>
                  </pic:spPr>
                </pic:pic>
              </a:graphicData>
            </a:graphic>
          </wp:inline>
        </w:drawing>
      </w:r>
    </w:p>
    <w:p w:rsidR="00105B8F" w:rsidRPr="00584B35" w:rsidRDefault="00105B8F" w:rsidP="00105B8F">
      <w:pPr>
        <w:autoSpaceDE w:val="0"/>
        <w:autoSpaceDN w:val="0"/>
        <w:adjustRightInd w:val="0"/>
        <w:jc w:val="center"/>
        <w:rPr>
          <w:b/>
          <w:bCs/>
          <w:sz w:val="28"/>
          <w:szCs w:val="28"/>
        </w:rPr>
      </w:pPr>
    </w:p>
    <w:p w:rsidR="00105B8F" w:rsidRPr="004E477C" w:rsidRDefault="00105B8F" w:rsidP="00105B8F">
      <w:pPr>
        <w:autoSpaceDE w:val="0"/>
        <w:autoSpaceDN w:val="0"/>
        <w:adjustRightInd w:val="0"/>
        <w:rPr>
          <w:b/>
          <w:bCs/>
          <w:sz w:val="28"/>
          <w:szCs w:val="28"/>
        </w:rPr>
      </w:pPr>
    </w:p>
    <w:p w:rsidR="00105B8F" w:rsidRDefault="00105B8F" w:rsidP="00105B8F">
      <w:pPr>
        <w:autoSpaceDE w:val="0"/>
        <w:autoSpaceDN w:val="0"/>
        <w:adjustRightInd w:val="0"/>
        <w:jc w:val="center"/>
        <w:rPr>
          <w:rFonts w:cs="ISOCTEUR"/>
          <w:sz w:val="28"/>
          <w:szCs w:val="28"/>
        </w:rPr>
      </w:pPr>
      <w:r w:rsidRPr="004E477C">
        <w:rPr>
          <w:b/>
          <w:bCs/>
          <w:sz w:val="28"/>
          <w:szCs w:val="28"/>
        </w:rPr>
        <w:t>under-construction architects s.r.o.</w:t>
      </w:r>
      <w:r w:rsidRPr="004E477C">
        <w:rPr>
          <w:rFonts w:cs="ISOCTEUR"/>
          <w:sz w:val="28"/>
          <w:szCs w:val="28"/>
        </w:rPr>
        <w:t xml:space="preserve"> Pod Slovany 2041/5 128 00 Praha 2</w:t>
      </w:r>
    </w:p>
    <w:p w:rsidR="00105B8F" w:rsidRPr="00105B8F" w:rsidRDefault="00105B8F" w:rsidP="00105B8F">
      <w:pPr>
        <w:autoSpaceDE w:val="0"/>
        <w:autoSpaceDN w:val="0"/>
        <w:adjustRightInd w:val="0"/>
        <w:jc w:val="center"/>
        <w:rPr>
          <w:rFonts w:cs="ISOCTEUR"/>
          <w:sz w:val="28"/>
          <w:szCs w:val="28"/>
        </w:rPr>
      </w:pPr>
      <w:bookmarkStart w:id="0" w:name="_GoBack"/>
      <w:bookmarkEnd w:id="0"/>
    </w:p>
    <w:sdt>
      <w:sdtPr>
        <w:rPr>
          <w:b/>
          <w:bCs/>
        </w:rPr>
        <w:id w:val="1903327122"/>
        <w:docPartObj>
          <w:docPartGallery w:val="Table of Contents"/>
          <w:docPartUnique/>
        </w:docPartObj>
      </w:sdtPr>
      <w:sdtEndPr>
        <w:rPr>
          <w:b w:val="0"/>
          <w:bCs w:val="0"/>
        </w:rPr>
      </w:sdtEndPr>
      <w:sdtContent>
        <w:p w:rsidR="00D07647" w:rsidRDefault="00D07647" w:rsidP="00105B8F">
          <w:pPr>
            <w:spacing w:after="200" w:line="276" w:lineRule="auto"/>
            <w:jc w:val="both"/>
          </w:pPr>
          <w:r>
            <w:t>Obsah</w:t>
          </w:r>
        </w:p>
        <w:p w:rsidR="00277266" w:rsidRDefault="00D07647">
          <w:pPr>
            <w:pStyle w:val="Obsah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2348269" w:history="1">
            <w:r w:rsidR="00277266" w:rsidRPr="006556E7">
              <w:rPr>
                <w:rStyle w:val="Hypertextovodkaz"/>
                <w:noProof/>
              </w:rPr>
              <w:t>1.</w:t>
            </w:r>
            <w:r w:rsidR="00277266">
              <w:rPr>
                <w:rFonts w:asciiTheme="minorHAnsi" w:eastAsiaTheme="minorEastAsia" w:hAnsiTheme="minorHAnsi" w:cstheme="minorBidi"/>
                <w:noProof/>
                <w:sz w:val="22"/>
                <w:szCs w:val="22"/>
              </w:rPr>
              <w:tab/>
            </w:r>
            <w:r w:rsidR="00277266" w:rsidRPr="006556E7">
              <w:rPr>
                <w:rStyle w:val="Hypertextovodkaz"/>
                <w:noProof/>
              </w:rPr>
              <w:t>Popis území stavby</w:t>
            </w:r>
            <w:r w:rsidR="00277266">
              <w:rPr>
                <w:noProof/>
                <w:webHidden/>
              </w:rPr>
              <w:tab/>
            </w:r>
            <w:r w:rsidR="00277266">
              <w:rPr>
                <w:noProof/>
                <w:webHidden/>
              </w:rPr>
              <w:fldChar w:fldCharType="begin"/>
            </w:r>
            <w:r w:rsidR="00277266">
              <w:rPr>
                <w:noProof/>
                <w:webHidden/>
              </w:rPr>
              <w:instrText xml:space="preserve"> PAGEREF _Toc482348269 \h </w:instrText>
            </w:r>
            <w:r w:rsidR="00277266">
              <w:rPr>
                <w:noProof/>
                <w:webHidden/>
              </w:rPr>
            </w:r>
            <w:r w:rsidR="00277266">
              <w:rPr>
                <w:noProof/>
                <w:webHidden/>
              </w:rPr>
              <w:fldChar w:fldCharType="separate"/>
            </w:r>
            <w:r w:rsidR="00277266">
              <w:rPr>
                <w:noProof/>
                <w:webHidden/>
              </w:rPr>
              <w:t>4</w:t>
            </w:r>
            <w:r w:rsidR="00277266">
              <w:rPr>
                <w:noProof/>
                <w:webHidden/>
              </w:rPr>
              <w:fldChar w:fldCharType="end"/>
            </w:r>
          </w:hyperlink>
        </w:p>
        <w:p w:rsidR="00277266" w:rsidRDefault="00277266">
          <w:pPr>
            <w:pStyle w:val="Obsah3"/>
            <w:rPr>
              <w:rFonts w:asciiTheme="minorHAnsi" w:hAnsiTheme="minorHAnsi"/>
              <w:noProof/>
              <w:sz w:val="22"/>
            </w:rPr>
          </w:pPr>
          <w:hyperlink w:anchor="_Toc482348270" w:history="1">
            <w:r w:rsidRPr="006556E7">
              <w:rPr>
                <w:rStyle w:val="Hypertextovodkaz"/>
                <w:b/>
                <w:noProof/>
              </w:rPr>
              <w:t>a)</w:t>
            </w:r>
            <w:r>
              <w:rPr>
                <w:rFonts w:asciiTheme="minorHAnsi" w:hAnsiTheme="minorHAnsi"/>
                <w:noProof/>
                <w:sz w:val="22"/>
              </w:rPr>
              <w:tab/>
            </w:r>
            <w:r w:rsidRPr="006556E7">
              <w:rPr>
                <w:rStyle w:val="Hypertextovodkaz"/>
                <w:noProof/>
              </w:rPr>
              <w:t>charakteristika stavebního pozemku</w:t>
            </w:r>
            <w:r>
              <w:rPr>
                <w:noProof/>
                <w:webHidden/>
              </w:rPr>
              <w:tab/>
            </w:r>
            <w:r>
              <w:rPr>
                <w:noProof/>
                <w:webHidden/>
              </w:rPr>
              <w:fldChar w:fldCharType="begin"/>
            </w:r>
            <w:r>
              <w:rPr>
                <w:noProof/>
                <w:webHidden/>
              </w:rPr>
              <w:instrText xml:space="preserve"> PAGEREF _Toc482348270 \h </w:instrText>
            </w:r>
            <w:r>
              <w:rPr>
                <w:noProof/>
                <w:webHidden/>
              </w:rPr>
            </w:r>
            <w:r>
              <w:rPr>
                <w:noProof/>
                <w:webHidden/>
              </w:rPr>
              <w:fldChar w:fldCharType="separate"/>
            </w:r>
            <w:r>
              <w:rPr>
                <w:noProof/>
                <w:webHidden/>
              </w:rPr>
              <w:t>4</w:t>
            </w:r>
            <w:r>
              <w:rPr>
                <w:noProof/>
                <w:webHidden/>
              </w:rPr>
              <w:fldChar w:fldCharType="end"/>
            </w:r>
          </w:hyperlink>
        </w:p>
        <w:p w:rsidR="00277266" w:rsidRDefault="00277266">
          <w:pPr>
            <w:pStyle w:val="Obsah3"/>
            <w:rPr>
              <w:rFonts w:asciiTheme="minorHAnsi" w:hAnsiTheme="minorHAnsi"/>
              <w:noProof/>
              <w:sz w:val="22"/>
            </w:rPr>
          </w:pPr>
          <w:hyperlink w:anchor="_Toc482348271" w:history="1">
            <w:r w:rsidRPr="006556E7">
              <w:rPr>
                <w:rStyle w:val="Hypertextovodkaz"/>
                <w:b/>
                <w:noProof/>
              </w:rPr>
              <w:t>b)</w:t>
            </w:r>
            <w:r>
              <w:rPr>
                <w:rFonts w:asciiTheme="minorHAnsi" w:hAnsiTheme="minorHAnsi"/>
                <w:noProof/>
                <w:sz w:val="22"/>
              </w:rPr>
              <w:tab/>
            </w:r>
            <w:r w:rsidRPr="006556E7">
              <w:rPr>
                <w:rStyle w:val="Hypertextovodkaz"/>
                <w:noProof/>
              </w:rPr>
              <w:t>výčet a závěry provedených průzkumů a rozborů (geologický průzkum, hydrogeologický průzkum, stavebně historický průzkum apod.)</w:t>
            </w:r>
            <w:r>
              <w:rPr>
                <w:noProof/>
                <w:webHidden/>
              </w:rPr>
              <w:tab/>
            </w:r>
            <w:r>
              <w:rPr>
                <w:noProof/>
                <w:webHidden/>
              </w:rPr>
              <w:fldChar w:fldCharType="begin"/>
            </w:r>
            <w:r>
              <w:rPr>
                <w:noProof/>
                <w:webHidden/>
              </w:rPr>
              <w:instrText xml:space="preserve"> PAGEREF _Toc482348271 \h </w:instrText>
            </w:r>
            <w:r>
              <w:rPr>
                <w:noProof/>
                <w:webHidden/>
              </w:rPr>
            </w:r>
            <w:r>
              <w:rPr>
                <w:noProof/>
                <w:webHidden/>
              </w:rPr>
              <w:fldChar w:fldCharType="separate"/>
            </w:r>
            <w:r>
              <w:rPr>
                <w:noProof/>
                <w:webHidden/>
              </w:rPr>
              <w:t>4</w:t>
            </w:r>
            <w:r>
              <w:rPr>
                <w:noProof/>
                <w:webHidden/>
              </w:rPr>
              <w:fldChar w:fldCharType="end"/>
            </w:r>
          </w:hyperlink>
        </w:p>
        <w:p w:rsidR="00277266" w:rsidRDefault="00277266">
          <w:pPr>
            <w:pStyle w:val="Obsah3"/>
            <w:rPr>
              <w:rFonts w:asciiTheme="minorHAnsi" w:hAnsiTheme="minorHAnsi"/>
              <w:noProof/>
              <w:sz w:val="22"/>
            </w:rPr>
          </w:pPr>
          <w:hyperlink w:anchor="_Toc482348272" w:history="1">
            <w:r w:rsidRPr="006556E7">
              <w:rPr>
                <w:rStyle w:val="Hypertextovodkaz"/>
                <w:b/>
                <w:noProof/>
              </w:rPr>
              <w:t>c)</w:t>
            </w:r>
            <w:r>
              <w:rPr>
                <w:rFonts w:asciiTheme="minorHAnsi" w:hAnsiTheme="minorHAnsi"/>
                <w:noProof/>
                <w:sz w:val="22"/>
              </w:rPr>
              <w:tab/>
            </w:r>
            <w:r w:rsidRPr="006556E7">
              <w:rPr>
                <w:rStyle w:val="Hypertextovodkaz"/>
                <w:noProof/>
              </w:rPr>
              <w:t>stávající ochranná a bezpečnostní pásma</w:t>
            </w:r>
            <w:r>
              <w:rPr>
                <w:noProof/>
                <w:webHidden/>
              </w:rPr>
              <w:tab/>
            </w:r>
            <w:r>
              <w:rPr>
                <w:noProof/>
                <w:webHidden/>
              </w:rPr>
              <w:fldChar w:fldCharType="begin"/>
            </w:r>
            <w:r>
              <w:rPr>
                <w:noProof/>
                <w:webHidden/>
              </w:rPr>
              <w:instrText xml:space="preserve"> PAGEREF _Toc482348272 \h </w:instrText>
            </w:r>
            <w:r>
              <w:rPr>
                <w:noProof/>
                <w:webHidden/>
              </w:rPr>
            </w:r>
            <w:r>
              <w:rPr>
                <w:noProof/>
                <w:webHidden/>
              </w:rPr>
              <w:fldChar w:fldCharType="separate"/>
            </w:r>
            <w:r>
              <w:rPr>
                <w:noProof/>
                <w:webHidden/>
              </w:rPr>
              <w:t>4</w:t>
            </w:r>
            <w:r>
              <w:rPr>
                <w:noProof/>
                <w:webHidden/>
              </w:rPr>
              <w:fldChar w:fldCharType="end"/>
            </w:r>
          </w:hyperlink>
        </w:p>
        <w:p w:rsidR="00277266" w:rsidRDefault="00277266">
          <w:pPr>
            <w:pStyle w:val="Obsah3"/>
            <w:rPr>
              <w:rFonts w:asciiTheme="minorHAnsi" w:hAnsiTheme="minorHAnsi"/>
              <w:noProof/>
              <w:sz w:val="22"/>
            </w:rPr>
          </w:pPr>
          <w:hyperlink w:anchor="_Toc482348273" w:history="1">
            <w:r w:rsidRPr="006556E7">
              <w:rPr>
                <w:rStyle w:val="Hypertextovodkaz"/>
                <w:b/>
                <w:noProof/>
              </w:rPr>
              <w:t>d)</w:t>
            </w:r>
            <w:r>
              <w:rPr>
                <w:rFonts w:asciiTheme="minorHAnsi" w:hAnsiTheme="minorHAnsi"/>
                <w:noProof/>
                <w:sz w:val="22"/>
              </w:rPr>
              <w:tab/>
            </w:r>
            <w:r w:rsidRPr="006556E7">
              <w:rPr>
                <w:rStyle w:val="Hypertextovodkaz"/>
                <w:noProof/>
              </w:rPr>
              <w:t>poloha vzhledem k záplavovému území, poddolovanému území apod.</w:t>
            </w:r>
            <w:r>
              <w:rPr>
                <w:noProof/>
                <w:webHidden/>
              </w:rPr>
              <w:tab/>
            </w:r>
            <w:r>
              <w:rPr>
                <w:noProof/>
                <w:webHidden/>
              </w:rPr>
              <w:fldChar w:fldCharType="begin"/>
            </w:r>
            <w:r>
              <w:rPr>
                <w:noProof/>
                <w:webHidden/>
              </w:rPr>
              <w:instrText xml:space="preserve"> PAGEREF _Toc482348273 \h </w:instrText>
            </w:r>
            <w:r>
              <w:rPr>
                <w:noProof/>
                <w:webHidden/>
              </w:rPr>
            </w:r>
            <w:r>
              <w:rPr>
                <w:noProof/>
                <w:webHidden/>
              </w:rPr>
              <w:fldChar w:fldCharType="separate"/>
            </w:r>
            <w:r>
              <w:rPr>
                <w:noProof/>
                <w:webHidden/>
              </w:rPr>
              <w:t>4</w:t>
            </w:r>
            <w:r>
              <w:rPr>
                <w:noProof/>
                <w:webHidden/>
              </w:rPr>
              <w:fldChar w:fldCharType="end"/>
            </w:r>
          </w:hyperlink>
        </w:p>
        <w:p w:rsidR="00277266" w:rsidRDefault="00277266">
          <w:pPr>
            <w:pStyle w:val="Obsah3"/>
            <w:rPr>
              <w:rFonts w:asciiTheme="minorHAnsi" w:hAnsiTheme="minorHAnsi"/>
              <w:noProof/>
              <w:sz w:val="22"/>
            </w:rPr>
          </w:pPr>
          <w:hyperlink w:anchor="_Toc482348274" w:history="1">
            <w:r w:rsidRPr="006556E7">
              <w:rPr>
                <w:rStyle w:val="Hypertextovodkaz"/>
                <w:b/>
                <w:noProof/>
              </w:rPr>
              <w:t>e)</w:t>
            </w:r>
            <w:r>
              <w:rPr>
                <w:rFonts w:asciiTheme="minorHAnsi" w:hAnsiTheme="minorHAnsi"/>
                <w:noProof/>
                <w:sz w:val="22"/>
              </w:rPr>
              <w:tab/>
            </w:r>
            <w:r w:rsidRPr="006556E7">
              <w:rPr>
                <w:rStyle w:val="Hypertextovodkaz"/>
                <w:noProof/>
              </w:rPr>
              <w:t>vliv stavby na okolní stavby a pozemky, ochrana okolí, vliv stavby na odtokové poměry v území</w:t>
            </w:r>
            <w:r>
              <w:rPr>
                <w:noProof/>
                <w:webHidden/>
              </w:rPr>
              <w:tab/>
            </w:r>
            <w:r>
              <w:rPr>
                <w:noProof/>
                <w:webHidden/>
              </w:rPr>
              <w:fldChar w:fldCharType="begin"/>
            </w:r>
            <w:r>
              <w:rPr>
                <w:noProof/>
                <w:webHidden/>
              </w:rPr>
              <w:instrText xml:space="preserve"> PAGEREF _Toc482348274 \h </w:instrText>
            </w:r>
            <w:r>
              <w:rPr>
                <w:noProof/>
                <w:webHidden/>
              </w:rPr>
            </w:r>
            <w:r>
              <w:rPr>
                <w:noProof/>
                <w:webHidden/>
              </w:rPr>
              <w:fldChar w:fldCharType="separate"/>
            </w:r>
            <w:r>
              <w:rPr>
                <w:noProof/>
                <w:webHidden/>
              </w:rPr>
              <w:t>4</w:t>
            </w:r>
            <w:r>
              <w:rPr>
                <w:noProof/>
                <w:webHidden/>
              </w:rPr>
              <w:fldChar w:fldCharType="end"/>
            </w:r>
          </w:hyperlink>
        </w:p>
        <w:p w:rsidR="00277266" w:rsidRDefault="00277266">
          <w:pPr>
            <w:pStyle w:val="Obsah3"/>
            <w:rPr>
              <w:rFonts w:asciiTheme="minorHAnsi" w:hAnsiTheme="minorHAnsi"/>
              <w:noProof/>
              <w:sz w:val="22"/>
            </w:rPr>
          </w:pPr>
          <w:hyperlink w:anchor="_Toc482348275" w:history="1">
            <w:r w:rsidRPr="006556E7">
              <w:rPr>
                <w:rStyle w:val="Hypertextovodkaz"/>
                <w:b/>
                <w:noProof/>
              </w:rPr>
              <w:t>f)</w:t>
            </w:r>
            <w:r>
              <w:rPr>
                <w:rFonts w:asciiTheme="minorHAnsi" w:hAnsiTheme="minorHAnsi"/>
                <w:noProof/>
                <w:sz w:val="22"/>
              </w:rPr>
              <w:tab/>
            </w:r>
            <w:r w:rsidRPr="006556E7">
              <w:rPr>
                <w:rStyle w:val="Hypertextovodkaz"/>
                <w:noProof/>
              </w:rPr>
              <w:t>požadavky na asanace, demolice, kácení dřevin</w:t>
            </w:r>
            <w:r>
              <w:rPr>
                <w:noProof/>
                <w:webHidden/>
              </w:rPr>
              <w:tab/>
            </w:r>
            <w:r>
              <w:rPr>
                <w:noProof/>
                <w:webHidden/>
              </w:rPr>
              <w:fldChar w:fldCharType="begin"/>
            </w:r>
            <w:r>
              <w:rPr>
                <w:noProof/>
                <w:webHidden/>
              </w:rPr>
              <w:instrText xml:space="preserve"> PAGEREF _Toc482348275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3"/>
            <w:rPr>
              <w:rFonts w:asciiTheme="minorHAnsi" w:hAnsiTheme="minorHAnsi"/>
              <w:noProof/>
              <w:sz w:val="22"/>
            </w:rPr>
          </w:pPr>
          <w:hyperlink w:anchor="_Toc482348276" w:history="1">
            <w:r w:rsidRPr="006556E7">
              <w:rPr>
                <w:rStyle w:val="Hypertextovodkaz"/>
                <w:b/>
                <w:noProof/>
              </w:rPr>
              <w:t>g)</w:t>
            </w:r>
            <w:r>
              <w:rPr>
                <w:rFonts w:asciiTheme="minorHAnsi" w:hAnsiTheme="minorHAnsi"/>
                <w:noProof/>
                <w:sz w:val="22"/>
              </w:rPr>
              <w:tab/>
            </w:r>
            <w:r w:rsidRPr="006556E7">
              <w:rPr>
                <w:rStyle w:val="Hypertextovodkaz"/>
                <w:noProof/>
              </w:rPr>
              <w:t>požadavky na maximální zábory zemědělského půdního fondu nebo pozemků určených k plnění funkce lesa (dočasné / trvalé)</w:t>
            </w:r>
            <w:r>
              <w:rPr>
                <w:noProof/>
                <w:webHidden/>
              </w:rPr>
              <w:tab/>
            </w:r>
            <w:r>
              <w:rPr>
                <w:noProof/>
                <w:webHidden/>
              </w:rPr>
              <w:fldChar w:fldCharType="begin"/>
            </w:r>
            <w:r>
              <w:rPr>
                <w:noProof/>
                <w:webHidden/>
              </w:rPr>
              <w:instrText xml:space="preserve"> PAGEREF _Toc482348276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3"/>
            <w:rPr>
              <w:rFonts w:asciiTheme="minorHAnsi" w:hAnsiTheme="minorHAnsi"/>
              <w:noProof/>
              <w:sz w:val="22"/>
            </w:rPr>
          </w:pPr>
          <w:hyperlink w:anchor="_Toc482348277" w:history="1">
            <w:r w:rsidRPr="006556E7">
              <w:rPr>
                <w:rStyle w:val="Hypertextovodkaz"/>
                <w:b/>
                <w:noProof/>
              </w:rPr>
              <w:t>h)</w:t>
            </w:r>
            <w:r>
              <w:rPr>
                <w:rFonts w:asciiTheme="minorHAnsi" w:hAnsiTheme="minorHAnsi"/>
                <w:noProof/>
                <w:sz w:val="22"/>
              </w:rPr>
              <w:tab/>
            </w:r>
            <w:r w:rsidRPr="006556E7">
              <w:rPr>
                <w:rStyle w:val="Hypertextovodkaz"/>
                <w:noProof/>
              </w:rPr>
              <w:t>územně technické podmínky (zejména možnost napojení na stávající dopravní a technickou infrastrukturu)</w:t>
            </w:r>
            <w:r>
              <w:rPr>
                <w:noProof/>
                <w:webHidden/>
              </w:rPr>
              <w:tab/>
            </w:r>
            <w:r>
              <w:rPr>
                <w:noProof/>
                <w:webHidden/>
              </w:rPr>
              <w:fldChar w:fldCharType="begin"/>
            </w:r>
            <w:r>
              <w:rPr>
                <w:noProof/>
                <w:webHidden/>
              </w:rPr>
              <w:instrText xml:space="preserve"> PAGEREF _Toc482348277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3"/>
            <w:rPr>
              <w:rFonts w:asciiTheme="minorHAnsi" w:hAnsiTheme="minorHAnsi"/>
              <w:noProof/>
              <w:sz w:val="22"/>
            </w:rPr>
          </w:pPr>
          <w:hyperlink w:anchor="_Toc482348278" w:history="1">
            <w:r w:rsidRPr="006556E7">
              <w:rPr>
                <w:rStyle w:val="Hypertextovodkaz"/>
                <w:b/>
                <w:noProof/>
              </w:rPr>
              <w:t>i)</w:t>
            </w:r>
            <w:r>
              <w:rPr>
                <w:rFonts w:asciiTheme="minorHAnsi" w:hAnsiTheme="minorHAnsi"/>
                <w:noProof/>
                <w:sz w:val="22"/>
              </w:rPr>
              <w:tab/>
            </w:r>
            <w:r w:rsidRPr="006556E7">
              <w:rPr>
                <w:rStyle w:val="Hypertextovodkaz"/>
                <w:noProof/>
              </w:rPr>
              <w:t>věcné a časové vazby stavby, podmiňující, vyvolané, související investice</w:t>
            </w:r>
            <w:r>
              <w:rPr>
                <w:noProof/>
                <w:webHidden/>
              </w:rPr>
              <w:tab/>
            </w:r>
            <w:r>
              <w:rPr>
                <w:noProof/>
                <w:webHidden/>
              </w:rPr>
              <w:fldChar w:fldCharType="begin"/>
            </w:r>
            <w:r>
              <w:rPr>
                <w:noProof/>
                <w:webHidden/>
              </w:rPr>
              <w:instrText xml:space="preserve"> PAGEREF _Toc482348278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279" w:history="1">
            <w:r w:rsidRPr="006556E7">
              <w:rPr>
                <w:rStyle w:val="Hypertextovodkaz"/>
                <w:noProof/>
              </w:rPr>
              <w:t>2.</w:t>
            </w:r>
            <w:r>
              <w:rPr>
                <w:rFonts w:asciiTheme="minorHAnsi" w:eastAsiaTheme="minorEastAsia" w:hAnsiTheme="minorHAnsi" w:cstheme="minorBidi"/>
                <w:noProof/>
                <w:sz w:val="22"/>
                <w:szCs w:val="22"/>
              </w:rPr>
              <w:tab/>
            </w:r>
            <w:r w:rsidRPr="006556E7">
              <w:rPr>
                <w:rStyle w:val="Hypertextovodkaz"/>
                <w:noProof/>
              </w:rPr>
              <w:t>Celkový popis stavby</w:t>
            </w:r>
            <w:r>
              <w:rPr>
                <w:noProof/>
                <w:webHidden/>
              </w:rPr>
              <w:tab/>
            </w:r>
            <w:r>
              <w:rPr>
                <w:noProof/>
                <w:webHidden/>
              </w:rPr>
              <w:fldChar w:fldCharType="begin"/>
            </w:r>
            <w:r>
              <w:rPr>
                <w:noProof/>
                <w:webHidden/>
              </w:rPr>
              <w:instrText xml:space="preserve"> PAGEREF _Toc482348279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0" w:history="1">
            <w:r w:rsidRPr="006556E7">
              <w:rPr>
                <w:rStyle w:val="Hypertextovodkaz"/>
                <w:noProof/>
              </w:rPr>
              <w:t>2.1.</w:t>
            </w:r>
            <w:r>
              <w:rPr>
                <w:rFonts w:asciiTheme="minorHAnsi" w:eastAsiaTheme="minorEastAsia" w:hAnsiTheme="minorHAnsi" w:cstheme="minorBidi"/>
                <w:noProof/>
                <w:sz w:val="22"/>
                <w:szCs w:val="22"/>
              </w:rPr>
              <w:tab/>
            </w:r>
            <w:r w:rsidRPr="006556E7">
              <w:rPr>
                <w:rStyle w:val="Hypertextovodkaz"/>
                <w:noProof/>
              </w:rPr>
              <w:t>Účel užívání stavby, základní kapacity funkčních jednotek</w:t>
            </w:r>
            <w:r>
              <w:rPr>
                <w:noProof/>
                <w:webHidden/>
              </w:rPr>
              <w:tab/>
            </w:r>
            <w:r>
              <w:rPr>
                <w:noProof/>
                <w:webHidden/>
              </w:rPr>
              <w:fldChar w:fldCharType="begin"/>
            </w:r>
            <w:r>
              <w:rPr>
                <w:noProof/>
                <w:webHidden/>
              </w:rPr>
              <w:instrText xml:space="preserve"> PAGEREF _Toc482348280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1" w:history="1">
            <w:r w:rsidRPr="006556E7">
              <w:rPr>
                <w:rStyle w:val="Hypertextovodkaz"/>
                <w:noProof/>
              </w:rPr>
              <w:t>2.2.</w:t>
            </w:r>
            <w:r>
              <w:rPr>
                <w:rFonts w:asciiTheme="minorHAnsi" w:eastAsiaTheme="minorEastAsia" w:hAnsiTheme="minorHAnsi" w:cstheme="minorBidi"/>
                <w:noProof/>
                <w:sz w:val="22"/>
                <w:szCs w:val="22"/>
              </w:rPr>
              <w:tab/>
            </w:r>
            <w:r w:rsidRPr="006556E7">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_Toc482348281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3"/>
            <w:rPr>
              <w:rFonts w:asciiTheme="minorHAnsi" w:hAnsiTheme="minorHAnsi"/>
              <w:noProof/>
              <w:sz w:val="22"/>
            </w:rPr>
          </w:pPr>
          <w:hyperlink w:anchor="_Toc482348282" w:history="1">
            <w:r w:rsidRPr="006556E7">
              <w:rPr>
                <w:rStyle w:val="Hypertextovodkaz"/>
                <w:b/>
                <w:noProof/>
              </w:rPr>
              <w:t>a)</w:t>
            </w:r>
            <w:r>
              <w:rPr>
                <w:rFonts w:asciiTheme="minorHAnsi" w:hAnsiTheme="minorHAnsi"/>
                <w:noProof/>
                <w:sz w:val="22"/>
              </w:rPr>
              <w:tab/>
            </w:r>
            <w:r w:rsidRPr="006556E7">
              <w:rPr>
                <w:rStyle w:val="Hypertextovodkaz"/>
                <w:noProof/>
              </w:rPr>
              <w:t>urbanismus - územní regulace, kompozice prostorového řešení</w:t>
            </w:r>
            <w:r>
              <w:rPr>
                <w:noProof/>
                <w:webHidden/>
              </w:rPr>
              <w:tab/>
            </w:r>
            <w:r>
              <w:rPr>
                <w:noProof/>
                <w:webHidden/>
              </w:rPr>
              <w:fldChar w:fldCharType="begin"/>
            </w:r>
            <w:r>
              <w:rPr>
                <w:noProof/>
                <w:webHidden/>
              </w:rPr>
              <w:instrText xml:space="preserve"> PAGEREF _Toc482348282 \h </w:instrText>
            </w:r>
            <w:r>
              <w:rPr>
                <w:noProof/>
                <w:webHidden/>
              </w:rPr>
            </w:r>
            <w:r>
              <w:rPr>
                <w:noProof/>
                <w:webHidden/>
              </w:rPr>
              <w:fldChar w:fldCharType="separate"/>
            </w:r>
            <w:r>
              <w:rPr>
                <w:noProof/>
                <w:webHidden/>
              </w:rPr>
              <w:t>5</w:t>
            </w:r>
            <w:r>
              <w:rPr>
                <w:noProof/>
                <w:webHidden/>
              </w:rPr>
              <w:fldChar w:fldCharType="end"/>
            </w:r>
          </w:hyperlink>
        </w:p>
        <w:p w:rsidR="00277266" w:rsidRDefault="00277266">
          <w:pPr>
            <w:pStyle w:val="Obsah3"/>
            <w:rPr>
              <w:rFonts w:asciiTheme="minorHAnsi" w:hAnsiTheme="minorHAnsi"/>
              <w:noProof/>
              <w:sz w:val="22"/>
            </w:rPr>
          </w:pPr>
          <w:hyperlink w:anchor="_Toc482348283" w:history="1">
            <w:r w:rsidRPr="006556E7">
              <w:rPr>
                <w:rStyle w:val="Hypertextovodkaz"/>
                <w:b/>
                <w:noProof/>
              </w:rPr>
              <w:t>b)</w:t>
            </w:r>
            <w:r>
              <w:rPr>
                <w:rFonts w:asciiTheme="minorHAnsi" w:hAnsiTheme="minorHAnsi"/>
                <w:noProof/>
                <w:sz w:val="22"/>
              </w:rPr>
              <w:tab/>
            </w:r>
            <w:r w:rsidRPr="006556E7">
              <w:rPr>
                <w:rStyle w:val="Hypertextovodkaz"/>
                <w:noProof/>
              </w:rPr>
              <w:t>architektonické řešení - kompozice tvarového řešení, materiálové a barevné řešení</w:t>
            </w:r>
            <w:r>
              <w:rPr>
                <w:noProof/>
                <w:webHidden/>
              </w:rPr>
              <w:tab/>
            </w:r>
            <w:r>
              <w:rPr>
                <w:noProof/>
                <w:webHidden/>
              </w:rPr>
              <w:fldChar w:fldCharType="begin"/>
            </w:r>
            <w:r>
              <w:rPr>
                <w:noProof/>
                <w:webHidden/>
              </w:rPr>
              <w:instrText xml:space="preserve"> PAGEREF _Toc482348283 \h </w:instrText>
            </w:r>
            <w:r>
              <w:rPr>
                <w:noProof/>
                <w:webHidden/>
              </w:rPr>
            </w:r>
            <w:r>
              <w:rPr>
                <w:noProof/>
                <w:webHidden/>
              </w:rPr>
              <w:fldChar w:fldCharType="separate"/>
            </w:r>
            <w:r>
              <w:rPr>
                <w:noProof/>
                <w:webHidden/>
              </w:rPr>
              <w:t>6</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4" w:history="1">
            <w:r w:rsidRPr="006556E7">
              <w:rPr>
                <w:rStyle w:val="Hypertextovodkaz"/>
                <w:noProof/>
              </w:rPr>
              <w:t>2.3.</w:t>
            </w:r>
            <w:r>
              <w:rPr>
                <w:rFonts w:asciiTheme="minorHAnsi" w:eastAsiaTheme="minorEastAsia" w:hAnsiTheme="minorHAnsi" w:cstheme="minorBidi"/>
                <w:noProof/>
                <w:sz w:val="22"/>
                <w:szCs w:val="22"/>
              </w:rPr>
              <w:tab/>
            </w:r>
            <w:r w:rsidRPr="006556E7">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_Toc482348284 \h </w:instrText>
            </w:r>
            <w:r>
              <w:rPr>
                <w:noProof/>
                <w:webHidden/>
              </w:rPr>
            </w:r>
            <w:r>
              <w:rPr>
                <w:noProof/>
                <w:webHidden/>
              </w:rPr>
              <w:fldChar w:fldCharType="separate"/>
            </w:r>
            <w:r>
              <w:rPr>
                <w:noProof/>
                <w:webHidden/>
              </w:rPr>
              <w:t>6</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5" w:history="1">
            <w:r w:rsidRPr="006556E7">
              <w:rPr>
                <w:rStyle w:val="Hypertextovodkaz"/>
                <w:noProof/>
              </w:rPr>
              <w:t>2.4.</w:t>
            </w:r>
            <w:r>
              <w:rPr>
                <w:rFonts w:asciiTheme="minorHAnsi" w:eastAsiaTheme="minorEastAsia" w:hAnsiTheme="minorHAnsi" w:cstheme="minorBidi"/>
                <w:noProof/>
                <w:sz w:val="22"/>
                <w:szCs w:val="22"/>
              </w:rPr>
              <w:tab/>
            </w:r>
            <w:r w:rsidRPr="006556E7">
              <w:rPr>
                <w:rStyle w:val="Hypertextovodkaz"/>
                <w:noProof/>
              </w:rPr>
              <w:t>Bezbariérové užívání stavby</w:t>
            </w:r>
            <w:r>
              <w:rPr>
                <w:noProof/>
                <w:webHidden/>
              </w:rPr>
              <w:tab/>
            </w:r>
            <w:r>
              <w:rPr>
                <w:noProof/>
                <w:webHidden/>
              </w:rPr>
              <w:fldChar w:fldCharType="begin"/>
            </w:r>
            <w:r>
              <w:rPr>
                <w:noProof/>
                <w:webHidden/>
              </w:rPr>
              <w:instrText xml:space="preserve"> PAGEREF _Toc482348285 \h </w:instrText>
            </w:r>
            <w:r>
              <w:rPr>
                <w:noProof/>
                <w:webHidden/>
              </w:rPr>
            </w:r>
            <w:r>
              <w:rPr>
                <w:noProof/>
                <w:webHidden/>
              </w:rPr>
              <w:fldChar w:fldCharType="separate"/>
            </w:r>
            <w:r>
              <w:rPr>
                <w:noProof/>
                <w:webHidden/>
              </w:rPr>
              <w:t>6</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6" w:history="1">
            <w:r w:rsidRPr="006556E7">
              <w:rPr>
                <w:rStyle w:val="Hypertextovodkaz"/>
                <w:noProof/>
              </w:rPr>
              <w:t>2.5.</w:t>
            </w:r>
            <w:r>
              <w:rPr>
                <w:rFonts w:asciiTheme="minorHAnsi" w:eastAsiaTheme="minorEastAsia" w:hAnsiTheme="minorHAnsi" w:cstheme="minorBidi"/>
                <w:noProof/>
                <w:sz w:val="22"/>
                <w:szCs w:val="22"/>
              </w:rPr>
              <w:tab/>
            </w:r>
            <w:r w:rsidRPr="006556E7">
              <w:rPr>
                <w:rStyle w:val="Hypertextovodkaz"/>
                <w:noProof/>
              </w:rPr>
              <w:t>Bezpečnost při užívání stavby</w:t>
            </w:r>
            <w:r>
              <w:rPr>
                <w:noProof/>
                <w:webHidden/>
              </w:rPr>
              <w:tab/>
            </w:r>
            <w:r>
              <w:rPr>
                <w:noProof/>
                <w:webHidden/>
              </w:rPr>
              <w:fldChar w:fldCharType="begin"/>
            </w:r>
            <w:r>
              <w:rPr>
                <w:noProof/>
                <w:webHidden/>
              </w:rPr>
              <w:instrText xml:space="preserve"> PAGEREF _Toc482348286 \h </w:instrText>
            </w:r>
            <w:r>
              <w:rPr>
                <w:noProof/>
                <w:webHidden/>
              </w:rPr>
            </w:r>
            <w:r>
              <w:rPr>
                <w:noProof/>
                <w:webHidden/>
              </w:rPr>
              <w:fldChar w:fldCharType="separate"/>
            </w:r>
            <w:r>
              <w:rPr>
                <w:noProof/>
                <w:webHidden/>
              </w:rPr>
              <w:t>6</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7" w:history="1">
            <w:r w:rsidRPr="006556E7">
              <w:rPr>
                <w:rStyle w:val="Hypertextovodkaz"/>
                <w:noProof/>
              </w:rPr>
              <w:t>2.6.</w:t>
            </w:r>
            <w:r>
              <w:rPr>
                <w:rFonts w:asciiTheme="minorHAnsi" w:eastAsiaTheme="minorEastAsia" w:hAnsiTheme="minorHAnsi" w:cstheme="minorBidi"/>
                <w:noProof/>
                <w:sz w:val="22"/>
                <w:szCs w:val="22"/>
              </w:rPr>
              <w:tab/>
            </w:r>
            <w:r w:rsidRPr="006556E7">
              <w:rPr>
                <w:rStyle w:val="Hypertextovodkaz"/>
                <w:noProof/>
              </w:rPr>
              <w:t>Základní charakteristika objektů (stavební řešení, konstrukční a materiálové řešení, mechanická odolnost a stabilita)</w:t>
            </w:r>
            <w:r>
              <w:rPr>
                <w:noProof/>
                <w:webHidden/>
              </w:rPr>
              <w:tab/>
            </w:r>
            <w:r>
              <w:rPr>
                <w:noProof/>
                <w:webHidden/>
              </w:rPr>
              <w:fldChar w:fldCharType="begin"/>
            </w:r>
            <w:r>
              <w:rPr>
                <w:noProof/>
                <w:webHidden/>
              </w:rPr>
              <w:instrText xml:space="preserve"> PAGEREF _Toc482348287 \h </w:instrText>
            </w:r>
            <w:r>
              <w:rPr>
                <w:noProof/>
                <w:webHidden/>
              </w:rPr>
            </w:r>
            <w:r>
              <w:rPr>
                <w:noProof/>
                <w:webHidden/>
              </w:rPr>
              <w:fldChar w:fldCharType="separate"/>
            </w:r>
            <w:r>
              <w:rPr>
                <w:noProof/>
                <w:webHidden/>
              </w:rPr>
              <w:t>7</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88" w:history="1">
            <w:r w:rsidRPr="006556E7">
              <w:rPr>
                <w:rStyle w:val="Hypertextovodkaz"/>
                <w:noProof/>
              </w:rPr>
              <w:t>2.7.</w:t>
            </w:r>
            <w:r>
              <w:rPr>
                <w:rFonts w:asciiTheme="minorHAnsi" w:eastAsiaTheme="minorEastAsia" w:hAnsiTheme="minorHAnsi" w:cstheme="minorBidi"/>
                <w:noProof/>
                <w:sz w:val="22"/>
                <w:szCs w:val="22"/>
              </w:rPr>
              <w:tab/>
            </w:r>
            <w:r w:rsidRPr="006556E7">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_Toc482348288 \h </w:instrText>
            </w:r>
            <w:r>
              <w:rPr>
                <w:noProof/>
                <w:webHidden/>
              </w:rPr>
            </w:r>
            <w:r>
              <w:rPr>
                <w:noProof/>
                <w:webHidden/>
              </w:rPr>
              <w:fldChar w:fldCharType="separate"/>
            </w:r>
            <w:r>
              <w:rPr>
                <w:noProof/>
                <w:webHidden/>
              </w:rPr>
              <w:t>12</w:t>
            </w:r>
            <w:r>
              <w:rPr>
                <w:noProof/>
                <w:webHidden/>
              </w:rPr>
              <w:fldChar w:fldCharType="end"/>
            </w:r>
          </w:hyperlink>
        </w:p>
        <w:p w:rsidR="00277266" w:rsidRDefault="00277266">
          <w:pPr>
            <w:pStyle w:val="Obsah3"/>
            <w:rPr>
              <w:rFonts w:asciiTheme="minorHAnsi" w:hAnsiTheme="minorHAnsi"/>
              <w:noProof/>
              <w:sz w:val="22"/>
            </w:rPr>
          </w:pPr>
          <w:hyperlink w:anchor="_Toc482348289" w:history="1">
            <w:r w:rsidRPr="006556E7">
              <w:rPr>
                <w:rStyle w:val="Hypertextovodkaz"/>
                <w:b/>
                <w:noProof/>
              </w:rPr>
              <w:t>a)</w:t>
            </w:r>
            <w:r>
              <w:rPr>
                <w:rFonts w:asciiTheme="minorHAnsi" w:hAnsiTheme="minorHAnsi"/>
                <w:noProof/>
                <w:sz w:val="22"/>
              </w:rPr>
              <w:tab/>
            </w:r>
            <w:r w:rsidRPr="006556E7">
              <w:rPr>
                <w:rStyle w:val="Hypertextovodkaz"/>
                <w:noProof/>
              </w:rPr>
              <w:t>technické řešení</w:t>
            </w:r>
            <w:r>
              <w:rPr>
                <w:noProof/>
                <w:webHidden/>
              </w:rPr>
              <w:tab/>
            </w:r>
            <w:r>
              <w:rPr>
                <w:noProof/>
                <w:webHidden/>
              </w:rPr>
              <w:fldChar w:fldCharType="begin"/>
            </w:r>
            <w:r>
              <w:rPr>
                <w:noProof/>
                <w:webHidden/>
              </w:rPr>
              <w:instrText xml:space="preserve"> PAGEREF _Toc482348289 \h </w:instrText>
            </w:r>
            <w:r>
              <w:rPr>
                <w:noProof/>
                <w:webHidden/>
              </w:rPr>
            </w:r>
            <w:r>
              <w:rPr>
                <w:noProof/>
                <w:webHidden/>
              </w:rPr>
              <w:fldChar w:fldCharType="separate"/>
            </w:r>
            <w:r>
              <w:rPr>
                <w:noProof/>
                <w:webHidden/>
              </w:rPr>
              <w:t>12</w:t>
            </w:r>
            <w:r>
              <w:rPr>
                <w:noProof/>
                <w:webHidden/>
              </w:rPr>
              <w:fldChar w:fldCharType="end"/>
            </w:r>
          </w:hyperlink>
        </w:p>
        <w:p w:rsidR="00277266" w:rsidRDefault="00277266">
          <w:pPr>
            <w:pStyle w:val="Obsah3"/>
            <w:rPr>
              <w:rFonts w:asciiTheme="minorHAnsi" w:hAnsiTheme="minorHAnsi"/>
              <w:noProof/>
              <w:sz w:val="22"/>
            </w:rPr>
          </w:pPr>
          <w:hyperlink w:anchor="_Toc482348290" w:history="1">
            <w:r w:rsidRPr="006556E7">
              <w:rPr>
                <w:rStyle w:val="Hypertextovodkaz"/>
                <w:b/>
                <w:noProof/>
              </w:rPr>
              <w:t>b)</w:t>
            </w:r>
            <w:r>
              <w:rPr>
                <w:rFonts w:asciiTheme="minorHAnsi" w:hAnsiTheme="minorHAnsi"/>
                <w:noProof/>
                <w:sz w:val="22"/>
              </w:rPr>
              <w:tab/>
            </w:r>
            <w:r w:rsidRPr="006556E7">
              <w:rPr>
                <w:rStyle w:val="Hypertextovodkaz"/>
                <w:noProof/>
              </w:rPr>
              <w:t>výčet technických a technologických zařízení</w:t>
            </w:r>
            <w:r>
              <w:rPr>
                <w:noProof/>
                <w:webHidden/>
              </w:rPr>
              <w:tab/>
            </w:r>
            <w:r>
              <w:rPr>
                <w:noProof/>
                <w:webHidden/>
              </w:rPr>
              <w:fldChar w:fldCharType="begin"/>
            </w:r>
            <w:r>
              <w:rPr>
                <w:noProof/>
                <w:webHidden/>
              </w:rPr>
              <w:instrText xml:space="preserve"> PAGEREF _Toc482348290 \h </w:instrText>
            </w:r>
            <w:r>
              <w:rPr>
                <w:noProof/>
                <w:webHidden/>
              </w:rPr>
            </w:r>
            <w:r>
              <w:rPr>
                <w:noProof/>
                <w:webHidden/>
              </w:rPr>
              <w:fldChar w:fldCharType="separate"/>
            </w:r>
            <w:r>
              <w:rPr>
                <w:noProof/>
                <w:webHidden/>
              </w:rPr>
              <w:t>12</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91" w:history="1">
            <w:r w:rsidRPr="006556E7">
              <w:rPr>
                <w:rStyle w:val="Hypertextovodkaz"/>
                <w:noProof/>
              </w:rPr>
              <w:t>2.8.</w:t>
            </w:r>
            <w:r>
              <w:rPr>
                <w:rFonts w:asciiTheme="minorHAnsi" w:eastAsiaTheme="minorEastAsia" w:hAnsiTheme="minorHAnsi" w:cstheme="minorBidi"/>
                <w:noProof/>
                <w:sz w:val="22"/>
                <w:szCs w:val="22"/>
              </w:rPr>
              <w:tab/>
            </w:r>
            <w:r w:rsidRPr="006556E7">
              <w:rPr>
                <w:rStyle w:val="Hypertextovodkaz"/>
                <w:noProof/>
              </w:rPr>
              <w:t>Požárně bezpečnostní řešení</w:t>
            </w:r>
            <w:r>
              <w:rPr>
                <w:noProof/>
                <w:webHidden/>
              </w:rPr>
              <w:tab/>
            </w:r>
            <w:r>
              <w:rPr>
                <w:noProof/>
                <w:webHidden/>
              </w:rPr>
              <w:fldChar w:fldCharType="begin"/>
            </w:r>
            <w:r>
              <w:rPr>
                <w:noProof/>
                <w:webHidden/>
              </w:rPr>
              <w:instrText xml:space="preserve"> PAGEREF _Toc482348291 \h </w:instrText>
            </w:r>
            <w:r>
              <w:rPr>
                <w:noProof/>
                <w:webHidden/>
              </w:rPr>
            </w:r>
            <w:r>
              <w:rPr>
                <w:noProof/>
                <w:webHidden/>
              </w:rPr>
              <w:fldChar w:fldCharType="separate"/>
            </w:r>
            <w:r>
              <w:rPr>
                <w:noProof/>
                <w:webHidden/>
              </w:rPr>
              <w:t>12</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92" w:history="1">
            <w:r w:rsidRPr="006556E7">
              <w:rPr>
                <w:rStyle w:val="Hypertextovodkaz"/>
                <w:noProof/>
              </w:rPr>
              <w:t>2.9.</w:t>
            </w:r>
            <w:r>
              <w:rPr>
                <w:rFonts w:asciiTheme="minorHAnsi" w:eastAsiaTheme="minorEastAsia" w:hAnsiTheme="minorHAnsi" w:cstheme="minorBidi"/>
                <w:noProof/>
                <w:sz w:val="22"/>
                <w:szCs w:val="22"/>
              </w:rPr>
              <w:tab/>
            </w:r>
            <w:r w:rsidRPr="006556E7">
              <w:rPr>
                <w:rStyle w:val="Hypertextovodkaz"/>
                <w:noProof/>
              </w:rPr>
              <w:t>Zásady hospodaření s energiemi</w:t>
            </w:r>
            <w:r>
              <w:rPr>
                <w:noProof/>
                <w:webHidden/>
              </w:rPr>
              <w:tab/>
            </w:r>
            <w:r>
              <w:rPr>
                <w:noProof/>
                <w:webHidden/>
              </w:rPr>
              <w:fldChar w:fldCharType="begin"/>
            </w:r>
            <w:r>
              <w:rPr>
                <w:noProof/>
                <w:webHidden/>
              </w:rPr>
              <w:instrText xml:space="preserve"> PAGEREF _Toc482348292 \h </w:instrText>
            </w:r>
            <w:r>
              <w:rPr>
                <w:noProof/>
                <w:webHidden/>
              </w:rPr>
            </w:r>
            <w:r>
              <w:rPr>
                <w:noProof/>
                <w:webHidden/>
              </w:rPr>
              <w:fldChar w:fldCharType="separate"/>
            </w:r>
            <w:r>
              <w:rPr>
                <w:noProof/>
                <w:webHidden/>
              </w:rPr>
              <w:t>13</w:t>
            </w:r>
            <w:r>
              <w:rPr>
                <w:noProof/>
                <w:webHidden/>
              </w:rPr>
              <w:fldChar w:fldCharType="end"/>
            </w:r>
          </w:hyperlink>
        </w:p>
        <w:p w:rsidR="00277266" w:rsidRDefault="00277266">
          <w:pPr>
            <w:pStyle w:val="Obsah3"/>
            <w:rPr>
              <w:rFonts w:asciiTheme="minorHAnsi" w:hAnsiTheme="minorHAnsi"/>
              <w:noProof/>
              <w:sz w:val="22"/>
            </w:rPr>
          </w:pPr>
          <w:hyperlink w:anchor="_Toc482348293" w:history="1">
            <w:r w:rsidRPr="006556E7">
              <w:rPr>
                <w:rStyle w:val="Hypertextovodkaz"/>
                <w:b/>
                <w:noProof/>
              </w:rPr>
              <w:t>a)</w:t>
            </w:r>
            <w:r>
              <w:rPr>
                <w:rFonts w:asciiTheme="minorHAnsi" w:hAnsiTheme="minorHAnsi"/>
                <w:noProof/>
                <w:sz w:val="22"/>
              </w:rPr>
              <w:tab/>
            </w:r>
            <w:r w:rsidRPr="006556E7">
              <w:rPr>
                <w:rStyle w:val="Hypertextovodkaz"/>
                <w:noProof/>
              </w:rPr>
              <w:t>kritéria tepelně technického hodnocení:</w:t>
            </w:r>
            <w:r>
              <w:rPr>
                <w:noProof/>
                <w:webHidden/>
              </w:rPr>
              <w:tab/>
            </w:r>
            <w:r>
              <w:rPr>
                <w:noProof/>
                <w:webHidden/>
              </w:rPr>
              <w:fldChar w:fldCharType="begin"/>
            </w:r>
            <w:r>
              <w:rPr>
                <w:noProof/>
                <w:webHidden/>
              </w:rPr>
              <w:instrText xml:space="preserve"> PAGEREF _Toc482348293 \h </w:instrText>
            </w:r>
            <w:r>
              <w:rPr>
                <w:noProof/>
                <w:webHidden/>
              </w:rPr>
            </w:r>
            <w:r>
              <w:rPr>
                <w:noProof/>
                <w:webHidden/>
              </w:rPr>
              <w:fldChar w:fldCharType="separate"/>
            </w:r>
            <w:r>
              <w:rPr>
                <w:noProof/>
                <w:webHidden/>
              </w:rPr>
              <w:t>13</w:t>
            </w:r>
            <w:r>
              <w:rPr>
                <w:noProof/>
                <w:webHidden/>
              </w:rPr>
              <w:fldChar w:fldCharType="end"/>
            </w:r>
          </w:hyperlink>
        </w:p>
        <w:p w:rsidR="00277266" w:rsidRDefault="00277266">
          <w:pPr>
            <w:pStyle w:val="Obsah3"/>
            <w:rPr>
              <w:rFonts w:asciiTheme="minorHAnsi" w:hAnsiTheme="minorHAnsi"/>
              <w:noProof/>
              <w:sz w:val="22"/>
            </w:rPr>
          </w:pPr>
          <w:hyperlink w:anchor="_Toc482348294" w:history="1">
            <w:r w:rsidRPr="006556E7">
              <w:rPr>
                <w:rStyle w:val="Hypertextovodkaz"/>
                <w:b/>
                <w:noProof/>
              </w:rPr>
              <w:t>b)</w:t>
            </w:r>
            <w:r>
              <w:rPr>
                <w:rFonts w:asciiTheme="minorHAnsi" w:hAnsiTheme="minorHAnsi"/>
                <w:noProof/>
                <w:sz w:val="22"/>
              </w:rPr>
              <w:tab/>
            </w:r>
            <w:r w:rsidRPr="006556E7">
              <w:rPr>
                <w:rStyle w:val="Hypertextovodkaz"/>
                <w:noProof/>
              </w:rPr>
              <w:t>energetická náročnost stavby:</w:t>
            </w:r>
            <w:r>
              <w:rPr>
                <w:noProof/>
                <w:webHidden/>
              </w:rPr>
              <w:tab/>
            </w:r>
            <w:r>
              <w:rPr>
                <w:noProof/>
                <w:webHidden/>
              </w:rPr>
              <w:fldChar w:fldCharType="begin"/>
            </w:r>
            <w:r>
              <w:rPr>
                <w:noProof/>
                <w:webHidden/>
              </w:rPr>
              <w:instrText xml:space="preserve"> PAGEREF _Toc482348294 \h </w:instrText>
            </w:r>
            <w:r>
              <w:rPr>
                <w:noProof/>
                <w:webHidden/>
              </w:rPr>
            </w:r>
            <w:r>
              <w:rPr>
                <w:noProof/>
                <w:webHidden/>
              </w:rPr>
              <w:fldChar w:fldCharType="separate"/>
            </w:r>
            <w:r>
              <w:rPr>
                <w:noProof/>
                <w:webHidden/>
              </w:rPr>
              <w:t>13</w:t>
            </w:r>
            <w:r>
              <w:rPr>
                <w:noProof/>
                <w:webHidden/>
              </w:rPr>
              <w:fldChar w:fldCharType="end"/>
            </w:r>
          </w:hyperlink>
        </w:p>
        <w:p w:rsidR="00277266" w:rsidRDefault="00277266">
          <w:pPr>
            <w:pStyle w:val="Obsah3"/>
            <w:rPr>
              <w:rFonts w:asciiTheme="minorHAnsi" w:hAnsiTheme="minorHAnsi"/>
              <w:noProof/>
              <w:sz w:val="22"/>
            </w:rPr>
          </w:pPr>
          <w:hyperlink w:anchor="_Toc482348295" w:history="1">
            <w:r w:rsidRPr="006556E7">
              <w:rPr>
                <w:rStyle w:val="Hypertextovodkaz"/>
                <w:b/>
                <w:noProof/>
              </w:rPr>
              <w:t>c)</w:t>
            </w:r>
            <w:r>
              <w:rPr>
                <w:rFonts w:asciiTheme="minorHAnsi" w:hAnsiTheme="minorHAnsi"/>
                <w:noProof/>
                <w:sz w:val="22"/>
              </w:rPr>
              <w:tab/>
            </w:r>
            <w:r w:rsidRPr="006556E7">
              <w:rPr>
                <w:rStyle w:val="Hypertextovodkaz"/>
                <w:noProof/>
              </w:rPr>
              <w:t>posouzení využití alternativních zdrojů energií:</w:t>
            </w:r>
            <w:r>
              <w:rPr>
                <w:noProof/>
                <w:webHidden/>
              </w:rPr>
              <w:tab/>
            </w:r>
            <w:r>
              <w:rPr>
                <w:noProof/>
                <w:webHidden/>
              </w:rPr>
              <w:fldChar w:fldCharType="begin"/>
            </w:r>
            <w:r>
              <w:rPr>
                <w:noProof/>
                <w:webHidden/>
              </w:rPr>
              <w:instrText xml:space="preserve"> PAGEREF _Toc482348295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96" w:history="1">
            <w:r w:rsidRPr="006556E7">
              <w:rPr>
                <w:rStyle w:val="Hypertextovodkaz"/>
                <w:noProof/>
              </w:rPr>
              <w:t>2.10.</w:t>
            </w:r>
            <w:r>
              <w:rPr>
                <w:rFonts w:asciiTheme="minorHAnsi" w:eastAsiaTheme="minorEastAsia" w:hAnsiTheme="minorHAnsi" w:cstheme="minorBidi"/>
                <w:noProof/>
                <w:sz w:val="22"/>
                <w:szCs w:val="22"/>
              </w:rPr>
              <w:tab/>
            </w:r>
            <w:r w:rsidRPr="006556E7">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_Toc482348296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2"/>
            <w:rPr>
              <w:rFonts w:asciiTheme="minorHAnsi" w:eastAsiaTheme="minorEastAsia" w:hAnsiTheme="minorHAnsi" w:cstheme="minorBidi"/>
              <w:noProof/>
              <w:sz w:val="22"/>
              <w:szCs w:val="22"/>
            </w:rPr>
          </w:pPr>
          <w:hyperlink w:anchor="_Toc482348297" w:history="1">
            <w:r w:rsidRPr="006556E7">
              <w:rPr>
                <w:rStyle w:val="Hypertextovodkaz"/>
                <w:noProof/>
              </w:rPr>
              <w:t>2.11.</w:t>
            </w:r>
            <w:r>
              <w:rPr>
                <w:rFonts w:asciiTheme="minorHAnsi" w:eastAsiaTheme="minorEastAsia" w:hAnsiTheme="minorHAnsi" w:cstheme="minorBidi"/>
                <w:noProof/>
                <w:sz w:val="22"/>
                <w:szCs w:val="22"/>
              </w:rPr>
              <w:tab/>
            </w:r>
            <w:r w:rsidRPr="006556E7">
              <w:rPr>
                <w:rStyle w:val="Hypertextovodkaz"/>
                <w:noProof/>
              </w:rPr>
              <w:t>Ochrana stavby před negativními účinky vnějšího prostředí</w:t>
            </w:r>
            <w:r>
              <w:rPr>
                <w:noProof/>
                <w:webHidden/>
              </w:rPr>
              <w:tab/>
            </w:r>
            <w:r>
              <w:rPr>
                <w:noProof/>
                <w:webHidden/>
              </w:rPr>
              <w:fldChar w:fldCharType="begin"/>
            </w:r>
            <w:r>
              <w:rPr>
                <w:noProof/>
                <w:webHidden/>
              </w:rPr>
              <w:instrText xml:space="preserve"> PAGEREF _Toc482348297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3"/>
            <w:rPr>
              <w:rFonts w:asciiTheme="minorHAnsi" w:hAnsiTheme="minorHAnsi"/>
              <w:noProof/>
              <w:sz w:val="22"/>
            </w:rPr>
          </w:pPr>
          <w:hyperlink w:anchor="_Toc482348298" w:history="1">
            <w:r w:rsidRPr="006556E7">
              <w:rPr>
                <w:rStyle w:val="Hypertextovodkaz"/>
                <w:b/>
                <w:noProof/>
              </w:rPr>
              <w:t>a)</w:t>
            </w:r>
            <w:r>
              <w:rPr>
                <w:rFonts w:asciiTheme="minorHAnsi" w:hAnsiTheme="minorHAnsi"/>
                <w:noProof/>
                <w:sz w:val="22"/>
              </w:rPr>
              <w:tab/>
            </w:r>
            <w:r w:rsidRPr="006556E7">
              <w:rPr>
                <w:rStyle w:val="Hypertextovodkaz"/>
                <w:noProof/>
              </w:rPr>
              <w:t>ochrana před pronikáním radonu z podloží</w:t>
            </w:r>
            <w:r>
              <w:rPr>
                <w:noProof/>
                <w:webHidden/>
              </w:rPr>
              <w:tab/>
            </w:r>
            <w:r>
              <w:rPr>
                <w:noProof/>
                <w:webHidden/>
              </w:rPr>
              <w:fldChar w:fldCharType="begin"/>
            </w:r>
            <w:r>
              <w:rPr>
                <w:noProof/>
                <w:webHidden/>
              </w:rPr>
              <w:instrText xml:space="preserve"> PAGEREF _Toc482348298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3"/>
            <w:rPr>
              <w:rFonts w:asciiTheme="minorHAnsi" w:hAnsiTheme="minorHAnsi"/>
              <w:noProof/>
              <w:sz w:val="22"/>
            </w:rPr>
          </w:pPr>
          <w:hyperlink w:anchor="_Toc482348299" w:history="1">
            <w:r w:rsidRPr="006556E7">
              <w:rPr>
                <w:rStyle w:val="Hypertextovodkaz"/>
                <w:b/>
                <w:noProof/>
              </w:rPr>
              <w:t>b)</w:t>
            </w:r>
            <w:r>
              <w:rPr>
                <w:rFonts w:asciiTheme="minorHAnsi" w:hAnsiTheme="minorHAnsi"/>
                <w:noProof/>
                <w:sz w:val="22"/>
              </w:rPr>
              <w:tab/>
            </w:r>
            <w:r w:rsidRPr="006556E7">
              <w:rPr>
                <w:rStyle w:val="Hypertextovodkaz"/>
                <w:noProof/>
              </w:rPr>
              <w:t>ochrana před bludnými proudy</w:t>
            </w:r>
            <w:r>
              <w:rPr>
                <w:noProof/>
                <w:webHidden/>
              </w:rPr>
              <w:tab/>
            </w:r>
            <w:r>
              <w:rPr>
                <w:noProof/>
                <w:webHidden/>
              </w:rPr>
              <w:fldChar w:fldCharType="begin"/>
            </w:r>
            <w:r>
              <w:rPr>
                <w:noProof/>
                <w:webHidden/>
              </w:rPr>
              <w:instrText xml:space="preserve"> PAGEREF _Toc482348299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3"/>
            <w:rPr>
              <w:rFonts w:asciiTheme="minorHAnsi" w:hAnsiTheme="minorHAnsi"/>
              <w:noProof/>
              <w:sz w:val="22"/>
            </w:rPr>
          </w:pPr>
          <w:hyperlink w:anchor="_Toc482348300" w:history="1">
            <w:r w:rsidRPr="006556E7">
              <w:rPr>
                <w:rStyle w:val="Hypertextovodkaz"/>
                <w:b/>
                <w:noProof/>
              </w:rPr>
              <w:t>c)</w:t>
            </w:r>
            <w:r>
              <w:rPr>
                <w:rFonts w:asciiTheme="minorHAnsi" w:hAnsiTheme="minorHAnsi"/>
                <w:noProof/>
                <w:sz w:val="22"/>
              </w:rPr>
              <w:tab/>
            </w:r>
            <w:r w:rsidRPr="006556E7">
              <w:rPr>
                <w:rStyle w:val="Hypertextovodkaz"/>
                <w:noProof/>
              </w:rPr>
              <w:t>ochrana před technickou seizmicitou</w:t>
            </w:r>
            <w:r>
              <w:rPr>
                <w:noProof/>
                <w:webHidden/>
              </w:rPr>
              <w:tab/>
            </w:r>
            <w:r>
              <w:rPr>
                <w:noProof/>
                <w:webHidden/>
              </w:rPr>
              <w:fldChar w:fldCharType="begin"/>
            </w:r>
            <w:r>
              <w:rPr>
                <w:noProof/>
                <w:webHidden/>
              </w:rPr>
              <w:instrText xml:space="preserve"> PAGEREF _Toc482348300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3"/>
            <w:rPr>
              <w:rFonts w:asciiTheme="minorHAnsi" w:hAnsiTheme="minorHAnsi"/>
              <w:noProof/>
              <w:sz w:val="22"/>
            </w:rPr>
          </w:pPr>
          <w:hyperlink w:anchor="_Toc482348301" w:history="1">
            <w:r w:rsidRPr="006556E7">
              <w:rPr>
                <w:rStyle w:val="Hypertextovodkaz"/>
                <w:b/>
                <w:noProof/>
              </w:rPr>
              <w:t>d)</w:t>
            </w:r>
            <w:r>
              <w:rPr>
                <w:rFonts w:asciiTheme="minorHAnsi" w:hAnsiTheme="minorHAnsi"/>
                <w:noProof/>
                <w:sz w:val="22"/>
              </w:rPr>
              <w:tab/>
            </w:r>
            <w:r w:rsidRPr="006556E7">
              <w:rPr>
                <w:rStyle w:val="Hypertextovodkaz"/>
                <w:noProof/>
              </w:rPr>
              <w:t>ochrana před hlukem</w:t>
            </w:r>
            <w:r>
              <w:rPr>
                <w:noProof/>
                <w:webHidden/>
              </w:rPr>
              <w:tab/>
            </w:r>
            <w:r>
              <w:rPr>
                <w:noProof/>
                <w:webHidden/>
              </w:rPr>
              <w:fldChar w:fldCharType="begin"/>
            </w:r>
            <w:r>
              <w:rPr>
                <w:noProof/>
                <w:webHidden/>
              </w:rPr>
              <w:instrText xml:space="preserve"> PAGEREF _Toc482348301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3"/>
            <w:rPr>
              <w:rFonts w:asciiTheme="minorHAnsi" w:hAnsiTheme="minorHAnsi"/>
              <w:noProof/>
              <w:sz w:val="22"/>
            </w:rPr>
          </w:pPr>
          <w:hyperlink w:anchor="_Toc482348302" w:history="1">
            <w:r w:rsidRPr="006556E7">
              <w:rPr>
                <w:rStyle w:val="Hypertextovodkaz"/>
                <w:b/>
                <w:noProof/>
              </w:rPr>
              <w:t>e)</w:t>
            </w:r>
            <w:r>
              <w:rPr>
                <w:rFonts w:asciiTheme="minorHAnsi" w:hAnsiTheme="minorHAnsi"/>
                <w:noProof/>
                <w:sz w:val="22"/>
              </w:rPr>
              <w:tab/>
            </w:r>
            <w:r w:rsidRPr="006556E7">
              <w:rPr>
                <w:rStyle w:val="Hypertextovodkaz"/>
                <w:noProof/>
              </w:rPr>
              <w:t>protipovodňová opatření</w:t>
            </w:r>
            <w:r>
              <w:rPr>
                <w:noProof/>
                <w:webHidden/>
              </w:rPr>
              <w:tab/>
            </w:r>
            <w:r>
              <w:rPr>
                <w:noProof/>
                <w:webHidden/>
              </w:rPr>
              <w:fldChar w:fldCharType="begin"/>
            </w:r>
            <w:r>
              <w:rPr>
                <w:noProof/>
                <w:webHidden/>
              </w:rPr>
              <w:instrText xml:space="preserve"> PAGEREF _Toc482348302 \h </w:instrText>
            </w:r>
            <w:r>
              <w:rPr>
                <w:noProof/>
                <w:webHidden/>
              </w:rPr>
            </w:r>
            <w:r>
              <w:rPr>
                <w:noProof/>
                <w:webHidden/>
              </w:rPr>
              <w:fldChar w:fldCharType="separate"/>
            </w:r>
            <w:r>
              <w:rPr>
                <w:noProof/>
                <w:webHidden/>
              </w:rPr>
              <w:t>14</w:t>
            </w:r>
            <w:r>
              <w:rPr>
                <w:noProof/>
                <w:webHidden/>
              </w:rPr>
              <w:fldChar w:fldCharType="end"/>
            </w:r>
          </w:hyperlink>
        </w:p>
        <w:p w:rsidR="00277266" w:rsidRDefault="00277266">
          <w:pPr>
            <w:pStyle w:val="Obsah3"/>
            <w:rPr>
              <w:rFonts w:asciiTheme="minorHAnsi" w:hAnsiTheme="minorHAnsi"/>
              <w:noProof/>
              <w:sz w:val="22"/>
            </w:rPr>
          </w:pPr>
          <w:hyperlink w:anchor="_Toc482348303" w:history="1">
            <w:r w:rsidRPr="006556E7">
              <w:rPr>
                <w:rStyle w:val="Hypertextovodkaz"/>
                <w:b/>
                <w:noProof/>
              </w:rPr>
              <w:t>f)</w:t>
            </w:r>
            <w:r>
              <w:rPr>
                <w:rFonts w:asciiTheme="minorHAnsi" w:hAnsiTheme="minorHAnsi"/>
                <w:noProof/>
                <w:sz w:val="22"/>
              </w:rPr>
              <w:tab/>
            </w:r>
            <w:r w:rsidRPr="006556E7">
              <w:rPr>
                <w:rStyle w:val="Hypertextovodkaz"/>
                <w:noProof/>
              </w:rPr>
              <w:t>ostatní účinky (vliv poddolování, výskyt metanu apod.)</w:t>
            </w:r>
            <w:r>
              <w:rPr>
                <w:noProof/>
                <w:webHidden/>
              </w:rPr>
              <w:tab/>
            </w:r>
            <w:r>
              <w:rPr>
                <w:noProof/>
                <w:webHidden/>
              </w:rPr>
              <w:fldChar w:fldCharType="begin"/>
            </w:r>
            <w:r>
              <w:rPr>
                <w:noProof/>
                <w:webHidden/>
              </w:rPr>
              <w:instrText xml:space="preserve"> PAGEREF _Toc482348303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304" w:history="1">
            <w:r w:rsidRPr="006556E7">
              <w:rPr>
                <w:rStyle w:val="Hypertextovodkaz"/>
                <w:noProof/>
              </w:rPr>
              <w:t>3.</w:t>
            </w:r>
            <w:r>
              <w:rPr>
                <w:rFonts w:asciiTheme="minorHAnsi" w:eastAsiaTheme="minorEastAsia" w:hAnsiTheme="minorHAnsi" w:cstheme="minorBidi"/>
                <w:noProof/>
                <w:sz w:val="22"/>
                <w:szCs w:val="22"/>
              </w:rPr>
              <w:tab/>
            </w:r>
            <w:r w:rsidRPr="006556E7">
              <w:rPr>
                <w:rStyle w:val="Hypertextovodkaz"/>
                <w:noProof/>
              </w:rPr>
              <w:t>Připojení na technickou infrastrukturu</w:t>
            </w:r>
            <w:r>
              <w:rPr>
                <w:noProof/>
                <w:webHidden/>
              </w:rPr>
              <w:tab/>
            </w:r>
            <w:r>
              <w:rPr>
                <w:noProof/>
                <w:webHidden/>
              </w:rPr>
              <w:fldChar w:fldCharType="begin"/>
            </w:r>
            <w:r>
              <w:rPr>
                <w:noProof/>
                <w:webHidden/>
              </w:rPr>
              <w:instrText xml:space="preserve"> PAGEREF _Toc482348304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3"/>
            <w:rPr>
              <w:rFonts w:asciiTheme="minorHAnsi" w:hAnsiTheme="minorHAnsi"/>
              <w:noProof/>
              <w:sz w:val="22"/>
            </w:rPr>
          </w:pPr>
          <w:hyperlink w:anchor="_Toc482348305" w:history="1">
            <w:r w:rsidRPr="006556E7">
              <w:rPr>
                <w:rStyle w:val="Hypertextovodkaz"/>
                <w:b/>
                <w:noProof/>
              </w:rPr>
              <w:t>a)</w:t>
            </w:r>
            <w:r>
              <w:rPr>
                <w:rFonts w:asciiTheme="minorHAnsi" w:hAnsiTheme="minorHAnsi"/>
                <w:noProof/>
                <w:sz w:val="22"/>
              </w:rPr>
              <w:tab/>
            </w:r>
            <w:r w:rsidRPr="006556E7">
              <w:rPr>
                <w:rStyle w:val="Hypertextovodkaz"/>
                <w:noProof/>
              </w:rPr>
              <w:t>napojovací místa technické infrastruktury</w:t>
            </w:r>
            <w:r>
              <w:rPr>
                <w:noProof/>
                <w:webHidden/>
              </w:rPr>
              <w:tab/>
            </w:r>
            <w:r>
              <w:rPr>
                <w:noProof/>
                <w:webHidden/>
              </w:rPr>
              <w:fldChar w:fldCharType="begin"/>
            </w:r>
            <w:r>
              <w:rPr>
                <w:noProof/>
                <w:webHidden/>
              </w:rPr>
              <w:instrText xml:space="preserve"> PAGEREF _Toc482348305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3"/>
            <w:rPr>
              <w:rFonts w:asciiTheme="minorHAnsi" w:hAnsiTheme="minorHAnsi"/>
              <w:noProof/>
              <w:sz w:val="22"/>
            </w:rPr>
          </w:pPr>
          <w:hyperlink w:anchor="_Toc482348306" w:history="1">
            <w:r w:rsidRPr="006556E7">
              <w:rPr>
                <w:rStyle w:val="Hypertextovodkaz"/>
                <w:b/>
                <w:noProof/>
              </w:rPr>
              <w:t>b)</w:t>
            </w:r>
            <w:r>
              <w:rPr>
                <w:rFonts w:asciiTheme="minorHAnsi" w:hAnsiTheme="minorHAnsi"/>
                <w:noProof/>
                <w:sz w:val="22"/>
              </w:rPr>
              <w:tab/>
            </w:r>
            <w:r w:rsidRPr="006556E7">
              <w:rPr>
                <w:rStyle w:val="Hypertextovodkaz"/>
                <w:noProof/>
              </w:rPr>
              <w:t>připojovací rozměry, výkonové kapacity a délky</w:t>
            </w:r>
            <w:r>
              <w:rPr>
                <w:noProof/>
                <w:webHidden/>
              </w:rPr>
              <w:tab/>
            </w:r>
            <w:r>
              <w:rPr>
                <w:noProof/>
                <w:webHidden/>
              </w:rPr>
              <w:fldChar w:fldCharType="begin"/>
            </w:r>
            <w:r>
              <w:rPr>
                <w:noProof/>
                <w:webHidden/>
              </w:rPr>
              <w:instrText xml:space="preserve"> PAGEREF _Toc482348306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307" w:history="1">
            <w:r w:rsidRPr="006556E7">
              <w:rPr>
                <w:rStyle w:val="Hypertextovodkaz"/>
                <w:noProof/>
              </w:rPr>
              <w:t>4.</w:t>
            </w:r>
            <w:r>
              <w:rPr>
                <w:rFonts w:asciiTheme="minorHAnsi" w:eastAsiaTheme="minorEastAsia" w:hAnsiTheme="minorHAnsi" w:cstheme="minorBidi"/>
                <w:noProof/>
                <w:sz w:val="22"/>
                <w:szCs w:val="22"/>
              </w:rPr>
              <w:tab/>
            </w:r>
            <w:r w:rsidRPr="006556E7">
              <w:rPr>
                <w:rStyle w:val="Hypertextovodkaz"/>
                <w:noProof/>
              </w:rPr>
              <w:t>Dopravní řešení</w:t>
            </w:r>
            <w:r>
              <w:rPr>
                <w:noProof/>
                <w:webHidden/>
              </w:rPr>
              <w:tab/>
            </w:r>
            <w:r>
              <w:rPr>
                <w:noProof/>
                <w:webHidden/>
              </w:rPr>
              <w:fldChar w:fldCharType="begin"/>
            </w:r>
            <w:r>
              <w:rPr>
                <w:noProof/>
                <w:webHidden/>
              </w:rPr>
              <w:instrText xml:space="preserve"> PAGEREF _Toc482348307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3"/>
            <w:rPr>
              <w:rFonts w:asciiTheme="minorHAnsi" w:hAnsiTheme="minorHAnsi"/>
              <w:noProof/>
              <w:sz w:val="22"/>
            </w:rPr>
          </w:pPr>
          <w:hyperlink w:anchor="_Toc482348308" w:history="1">
            <w:r w:rsidRPr="006556E7">
              <w:rPr>
                <w:rStyle w:val="Hypertextovodkaz"/>
                <w:b/>
                <w:noProof/>
              </w:rPr>
              <w:t>a)</w:t>
            </w:r>
            <w:r>
              <w:rPr>
                <w:rFonts w:asciiTheme="minorHAnsi" w:hAnsiTheme="minorHAnsi"/>
                <w:noProof/>
                <w:sz w:val="22"/>
              </w:rPr>
              <w:tab/>
            </w:r>
            <w:r w:rsidRPr="006556E7">
              <w:rPr>
                <w:rStyle w:val="Hypertextovodkaz"/>
                <w:noProof/>
              </w:rPr>
              <w:t>popis dopravního řešení</w:t>
            </w:r>
            <w:r>
              <w:rPr>
                <w:noProof/>
                <w:webHidden/>
              </w:rPr>
              <w:tab/>
            </w:r>
            <w:r>
              <w:rPr>
                <w:noProof/>
                <w:webHidden/>
              </w:rPr>
              <w:fldChar w:fldCharType="begin"/>
            </w:r>
            <w:r>
              <w:rPr>
                <w:noProof/>
                <w:webHidden/>
              </w:rPr>
              <w:instrText xml:space="preserve"> PAGEREF _Toc482348308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3"/>
            <w:rPr>
              <w:rFonts w:asciiTheme="minorHAnsi" w:hAnsiTheme="minorHAnsi"/>
              <w:noProof/>
              <w:sz w:val="22"/>
            </w:rPr>
          </w:pPr>
          <w:hyperlink w:anchor="_Toc482348309" w:history="1">
            <w:r w:rsidRPr="006556E7">
              <w:rPr>
                <w:rStyle w:val="Hypertextovodkaz"/>
                <w:b/>
                <w:noProof/>
              </w:rPr>
              <w:t>b)</w:t>
            </w:r>
            <w:r>
              <w:rPr>
                <w:rFonts w:asciiTheme="minorHAnsi" w:hAnsiTheme="minorHAnsi"/>
                <w:noProof/>
                <w:sz w:val="22"/>
              </w:rPr>
              <w:tab/>
            </w:r>
            <w:r w:rsidRPr="006556E7">
              <w:rPr>
                <w:rStyle w:val="Hypertextovodkaz"/>
                <w:noProof/>
              </w:rPr>
              <w:t>napojení území na stávající dopravní infrastrukturu</w:t>
            </w:r>
            <w:r>
              <w:rPr>
                <w:noProof/>
                <w:webHidden/>
              </w:rPr>
              <w:tab/>
            </w:r>
            <w:r>
              <w:rPr>
                <w:noProof/>
                <w:webHidden/>
              </w:rPr>
              <w:fldChar w:fldCharType="begin"/>
            </w:r>
            <w:r>
              <w:rPr>
                <w:noProof/>
                <w:webHidden/>
              </w:rPr>
              <w:instrText xml:space="preserve"> PAGEREF _Toc482348309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3"/>
            <w:rPr>
              <w:rFonts w:asciiTheme="minorHAnsi" w:hAnsiTheme="minorHAnsi"/>
              <w:noProof/>
              <w:sz w:val="22"/>
            </w:rPr>
          </w:pPr>
          <w:hyperlink w:anchor="_Toc482348310" w:history="1">
            <w:r w:rsidRPr="006556E7">
              <w:rPr>
                <w:rStyle w:val="Hypertextovodkaz"/>
                <w:b/>
                <w:noProof/>
              </w:rPr>
              <w:t>c)</w:t>
            </w:r>
            <w:r>
              <w:rPr>
                <w:rFonts w:asciiTheme="minorHAnsi" w:hAnsiTheme="minorHAnsi"/>
                <w:noProof/>
                <w:sz w:val="22"/>
              </w:rPr>
              <w:tab/>
            </w:r>
            <w:r w:rsidRPr="006556E7">
              <w:rPr>
                <w:rStyle w:val="Hypertextovodkaz"/>
                <w:noProof/>
              </w:rPr>
              <w:t>doprava v klidu</w:t>
            </w:r>
            <w:r>
              <w:rPr>
                <w:noProof/>
                <w:webHidden/>
              </w:rPr>
              <w:tab/>
            </w:r>
            <w:r>
              <w:rPr>
                <w:noProof/>
                <w:webHidden/>
              </w:rPr>
              <w:fldChar w:fldCharType="begin"/>
            </w:r>
            <w:r>
              <w:rPr>
                <w:noProof/>
                <w:webHidden/>
              </w:rPr>
              <w:instrText xml:space="preserve"> PAGEREF _Toc482348310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3"/>
            <w:rPr>
              <w:rFonts w:asciiTheme="minorHAnsi" w:hAnsiTheme="minorHAnsi"/>
              <w:noProof/>
              <w:sz w:val="22"/>
            </w:rPr>
          </w:pPr>
          <w:hyperlink w:anchor="_Toc482348311" w:history="1">
            <w:r w:rsidRPr="006556E7">
              <w:rPr>
                <w:rStyle w:val="Hypertextovodkaz"/>
                <w:b/>
                <w:noProof/>
              </w:rPr>
              <w:t>d)</w:t>
            </w:r>
            <w:r>
              <w:rPr>
                <w:rFonts w:asciiTheme="minorHAnsi" w:hAnsiTheme="minorHAnsi"/>
                <w:noProof/>
                <w:sz w:val="22"/>
              </w:rPr>
              <w:tab/>
            </w:r>
            <w:r w:rsidRPr="006556E7">
              <w:rPr>
                <w:rStyle w:val="Hypertextovodkaz"/>
                <w:noProof/>
              </w:rPr>
              <w:t>pěší a cyklistické stezky</w:t>
            </w:r>
            <w:r>
              <w:rPr>
                <w:noProof/>
                <w:webHidden/>
              </w:rPr>
              <w:tab/>
            </w:r>
            <w:r>
              <w:rPr>
                <w:noProof/>
                <w:webHidden/>
              </w:rPr>
              <w:fldChar w:fldCharType="begin"/>
            </w:r>
            <w:r>
              <w:rPr>
                <w:noProof/>
                <w:webHidden/>
              </w:rPr>
              <w:instrText xml:space="preserve"> PAGEREF _Toc482348311 \h </w:instrText>
            </w:r>
            <w:r>
              <w:rPr>
                <w:noProof/>
                <w:webHidden/>
              </w:rPr>
            </w:r>
            <w:r>
              <w:rPr>
                <w:noProof/>
                <w:webHidden/>
              </w:rPr>
              <w:fldChar w:fldCharType="separate"/>
            </w:r>
            <w:r>
              <w:rPr>
                <w:noProof/>
                <w:webHidden/>
              </w:rPr>
              <w:t>15</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312" w:history="1">
            <w:r w:rsidRPr="006556E7">
              <w:rPr>
                <w:rStyle w:val="Hypertextovodkaz"/>
                <w:noProof/>
              </w:rPr>
              <w:t>5.</w:t>
            </w:r>
            <w:r>
              <w:rPr>
                <w:rFonts w:asciiTheme="minorHAnsi" w:eastAsiaTheme="minorEastAsia" w:hAnsiTheme="minorHAnsi" w:cstheme="minorBidi"/>
                <w:noProof/>
                <w:sz w:val="22"/>
                <w:szCs w:val="22"/>
              </w:rPr>
              <w:tab/>
            </w:r>
            <w:r w:rsidRPr="006556E7">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_Toc482348312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13" w:history="1">
            <w:r w:rsidRPr="006556E7">
              <w:rPr>
                <w:rStyle w:val="Hypertextovodkaz"/>
                <w:b/>
                <w:noProof/>
              </w:rPr>
              <w:t>a)</w:t>
            </w:r>
            <w:r>
              <w:rPr>
                <w:rFonts w:asciiTheme="minorHAnsi" w:hAnsiTheme="minorHAnsi"/>
                <w:noProof/>
                <w:sz w:val="22"/>
              </w:rPr>
              <w:tab/>
            </w:r>
            <w:r w:rsidRPr="006556E7">
              <w:rPr>
                <w:rStyle w:val="Hypertextovodkaz"/>
                <w:noProof/>
              </w:rPr>
              <w:t>terénní úpravy</w:t>
            </w:r>
            <w:r>
              <w:rPr>
                <w:noProof/>
                <w:webHidden/>
              </w:rPr>
              <w:tab/>
            </w:r>
            <w:r>
              <w:rPr>
                <w:noProof/>
                <w:webHidden/>
              </w:rPr>
              <w:fldChar w:fldCharType="begin"/>
            </w:r>
            <w:r>
              <w:rPr>
                <w:noProof/>
                <w:webHidden/>
              </w:rPr>
              <w:instrText xml:space="preserve"> PAGEREF _Toc482348313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14" w:history="1">
            <w:r w:rsidRPr="006556E7">
              <w:rPr>
                <w:rStyle w:val="Hypertextovodkaz"/>
                <w:b/>
                <w:noProof/>
              </w:rPr>
              <w:t>b)</w:t>
            </w:r>
            <w:r>
              <w:rPr>
                <w:rFonts w:asciiTheme="minorHAnsi" w:hAnsiTheme="minorHAnsi"/>
                <w:noProof/>
                <w:sz w:val="22"/>
              </w:rPr>
              <w:tab/>
            </w:r>
            <w:r w:rsidRPr="006556E7">
              <w:rPr>
                <w:rStyle w:val="Hypertextovodkaz"/>
                <w:noProof/>
              </w:rPr>
              <w:t>použité vegetační prvky</w:t>
            </w:r>
            <w:r>
              <w:rPr>
                <w:noProof/>
                <w:webHidden/>
              </w:rPr>
              <w:tab/>
            </w:r>
            <w:r>
              <w:rPr>
                <w:noProof/>
                <w:webHidden/>
              </w:rPr>
              <w:fldChar w:fldCharType="begin"/>
            </w:r>
            <w:r>
              <w:rPr>
                <w:noProof/>
                <w:webHidden/>
              </w:rPr>
              <w:instrText xml:space="preserve"> PAGEREF _Toc482348314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15" w:history="1">
            <w:r w:rsidRPr="006556E7">
              <w:rPr>
                <w:rStyle w:val="Hypertextovodkaz"/>
                <w:b/>
                <w:noProof/>
              </w:rPr>
              <w:t>c)</w:t>
            </w:r>
            <w:r>
              <w:rPr>
                <w:rFonts w:asciiTheme="minorHAnsi" w:hAnsiTheme="minorHAnsi"/>
                <w:noProof/>
                <w:sz w:val="22"/>
              </w:rPr>
              <w:tab/>
            </w:r>
            <w:r w:rsidRPr="006556E7">
              <w:rPr>
                <w:rStyle w:val="Hypertextovodkaz"/>
                <w:noProof/>
              </w:rPr>
              <w:t>biotechnická opatření: krom terénních urovnávek nejsou navrhována.</w:t>
            </w:r>
            <w:r>
              <w:rPr>
                <w:noProof/>
                <w:webHidden/>
              </w:rPr>
              <w:tab/>
            </w:r>
            <w:r>
              <w:rPr>
                <w:noProof/>
                <w:webHidden/>
              </w:rPr>
              <w:fldChar w:fldCharType="begin"/>
            </w:r>
            <w:r>
              <w:rPr>
                <w:noProof/>
                <w:webHidden/>
              </w:rPr>
              <w:instrText xml:space="preserve"> PAGEREF _Toc482348315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316" w:history="1">
            <w:r w:rsidRPr="006556E7">
              <w:rPr>
                <w:rStyle w:val="Hypertextovodkaz"/>
                <w:noProof/>
              </w:rPr>
              <w:t>6.</w:t>
            </w:r>
            <w:r>
              <w:rPr>
                <w:rFonts w:asciiTheme="minorHAnsi" w:eastAsiaTheme="minorEastAsia" w:hAnsiTheme="minorHAnsi" w:cstheme="minorBidi"/>
                <w:noProof/>
                <w:sz w:val="22"/>
                <w:szCs w:val="22"/>
              </w:rPr>
              <w:tab/>
            </w:r>
            <w:r w:rsidRPr="006556E7">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_Toc482348316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17" w:history="1">
            <w:r w:rsidRPr="006556E7">
              <w:rPr>
                <w:rStyle w:val="Hypertextovodkaz"/>
                <w:b/>
                <w:noProof/>
              </w:rPr>
              <w:t>a)</w:t>
            </w:r>
            <w:r>
              <w:rPr>
                <w:rFonts w:asciiTheme="minorHAnsi" w:hAnsiTheme="minorHAnsi"/>
                <w:noProof/>
                <w:sz w:val="22"/>
              </w:rPr>
              <w:tab/>
            </w:r>
            <w:r w:rsidRPr="006556E7">
              <w:rPr>
                <w:rStyle w:val="Hypertextovodkaz"/>
                <w:noProof/>
              </w:rPr>
              <w:t>vliv na životní prostředí - ovzduší, hluk, voda, odpady a půda</w:t>
            </w:r>
            <w:r>
              <w:rPr>
                <w:noProof/>
                <w:webHidden/>
              </w:rPr>
              <w:tab/>
            </w:r>
            <w:r>
              <w:rPr>
                <w:noProof/>
                <w:webHidden/>
              </w:rPr>
              <w:fldChar w:fldCharType="begin"/>
            </w:r>
            <w:r>
              <w:rPr>
                <w:noProof/>
                <w:webHidden/>
              </w:rPr>
              <w:instrText xml:space="preserve"> PAGEREF _Toc482348317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18" w:history="1">
            <w:r w:rsidRPr="006556E7">
              <w:rPr>
                <w:rStyle w:val="Hypertextovodkaz"/>
                <w:b/>
                <w:noProof/>
              </w:rPr>
              <w:t>b)</w:t>
            </w:r>
            <w:r>
              <w:rPr>
                <w:rFonts w:asciiTheme="minorHAnsi" w:hAnsiTheme="minorHAnsi"/>
                <w:noProof/>
                <w:sz w:val="22"/>
              </w:rPr>
              <w:tab/>
            </w:r>
            <w:r w:rsidRPr="006556E7">
              <w:rPr>
                <w:rStyle w:val="Hypertextovodkaz"/>
                <w:noProof/>
              </w:rPr>
              <w:t>vliv na přírodu a krajinu (ochrana dřevin, ochrana památných stromů, ochrana rostlin a živočichů apod.), zachování ekologických funkcí a vazeb v krajině</w:t>
            </w:r>
            <w:r>
              <w:rPr>
                <w:noProof/>
                <w:webHidden/>
              </w:rPr>
              <w:tab/>
            </w:r>
            <w:r>
              <w:rPr>
                <w:noProof/>
                <w:webHidden/>
              </w:rPr>
              <w:fldChar w:fldCharType="begin"/>
            </w:r>
            <w:r>
              <w:rPr>
                <w:noProof/>
                <w:webHidden/>
              </w:rPr>
              <w:instrText xml:space="preserve"> PAGEREF _Toc482348318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19" w:history="1">
            <w:r w:rsidRPr="006556E7">
              <w:rPr>
                <w:rStyle w:val="Hypertextovodkaz"/>
                <w:b/>
                <w:noProof/>
              </w:rPr>
              <w:t>c)</w:t>
            </w:r>
            <w:r>
              <w:rPr>
                <w:rFonts w:asciiTheme="minorHAnsi" w:hAnsiTheme="minorHAnsi"/>
                <w:noProof/>
                <w:sz w:val="22"/>
              </w:rPr>
              <w:tab/>
            </w:r>
            <w:r w:rsidRPr="006556E7">
              <w:rPr>
                <w:rStyle w:val="Hypertextovodkaz"/>
                <w:noProof/>
              </w:rPr>
              <w:t>vliv na soustavu chráněných území Natura 2000</w:t>
            </w:r>
            <w:r>
              <w:rPr>
                <w:noProof/>
                <w:webHidden/>
              </w:rPr>
              <w:tab/>
            </w:r>
            <w:r>
              <w:rPr>
                <w:noProof/>
                <w:webHidden/>
              </w:rPr>
              <w:fldChar w:fldCharType="begin"/>
            </w:r>
            <w:r>
              <w:rPr>
                <w:noProof/>
                <w:webHidden/>
              </w:rPr>
              <w:instrText xml:space="preserve"> PAGEREF _Toc482348319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20" w:history="1">
            <w:r w:rsidRPr="006556E7">
              <w:rPr>
                <w:rStyle w:val="Hypertextovodkaz"/>
                <w:b/>
                <w:noProof/>
              </w:rPr>
              <w:t>d)</w:t>
            </w:r>
            <w:r>
              <w:rPr>
                <w:rFonts w:asciiTheme="minorHAnsi" w:hAnsiTheme="minorHAnsi"/>
                <w:noProof/>
                <w:sz w:val="22"/>
              </w:rPr>
              <w:tab/>
            </w:r>
            <w:r w:rsidRPr="006556E7">
              <w:rPr>
                <w:rStyle w:val="Hypertextovodkaz"/>
                <w:noProof/>
              </w:rPr>
              <w:t>návrh zohlednění podmínek ze závěru zjišťovacího řízení nebo stanoviska EIA</w:t>
            </w:r>
            <w:r>
              <w:rPr>
                <w:noProof/>
                <w:webHidden/>
              </w:rPr>
              <w:tab/>
            </w:r>
            <w:r>
              <w:rPr>
                <w:noProof/>
                <w:webHidden/>
              </w:rPr>
              <w:fldChar w:fldCharType="begin"/>
            </w:r>
            <w:r>
              <w:rPr>
                <w:noProof/>
                <w:webHidden/>
              </w:rPr>
              <w:instrText xml:space="preserve"> PAGEREF _Toc482348320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3"/>
            <w:rPr>
              <w:rFonts w:asciiTheme="minorHAnsi" w:hAnsiTheme="minorHAnsi"/>
              <w:noProof/>
              <w:sz w:val="22"/>
            </w:rPr>
          </w:pPr>
          <w:hyperlink w:anchor="_Toc482348321" w:history="1">
            <w:r w:rsidRPr="006556E7">
              <w:rPr>
                <w:rStyle w:val="Hypertextovodkaz"/>
                <w:b/>
                <w:noProof/>
              </w:rPr>
              <w:t>e)</w:t>
            </w:r>
            <w:r>
              <w:rPr>
                <w:rFonts w:asciiTheme="minorHAnsi" w:hAnsiTheme="minorHAnsi"/>
                <w:noProof/>
                <w:sz w:val="22"/>
              </w:rPr>
              <w:tab/>
            </w:r>
            <w:r w:rsidRPr="006556E7">
              <w:rPr>
                <w:rStyle w:val="Hypertextovodkaz"/>
                <w:noProof/>
              </w:rPr>
              <w:t>navrhovaná ochranná a bezpečnostní pásma, rozsah omezení a podmínky ochrany podle jiných právních předpisů</w:t>
            </w:r>
            <w:r>
              <w:rPr>
                <w:noProof/>
                <w:webHidden/>
              </w:rPr>
              <w:tab/>
            </w:r>
            <w:r>
              <w:rPr>
                <w:noProof/>
                <w:webHidden/>
              </w:rPr>
              <w:fldChar w:fldCharType="begin"/>
            </w:r>
            <w:r>
              <w:rPr>
                <w:noProof/>
                <w:webHidden/>
              </w:rPr>
              <w:instrText xml:space="preserve"> PAGEREF _Toc482348321 \h </w:instrText>
            </w:r>
            <w:r>
              <w:rPr>
                <w:noProof/>
                <w:webHidden/>
              </w:rPr>
            </w:r>
            <w:r>
              <w:rPr>
                <w:noProof/>
                <w:webHidden/>
              </w:rPr>
              <w:fldChar w:fldCharType="separate"/>
            </w:r>
            <w:r>
              <w:rPr>
                <w:noProof/>
                <w:webHidden/>
              </w:rPr>
              <w:t>16</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322" w:history="1">
            <w:r w:rsidRPr="006556E7">
              <w:rPr>
                <w:rStyle w:val="Hypertextovodkaz"/>
                <w:noProof/>
              </w:rPr>
              <w:t>7.</w:t>
            </w:r>
            <w:r>
              <w:rPr>
                <w:rFonts w:asciiTheme="minorHAnsi" w:eastAsiaTheme="minorEastAsia" w:hAnsiTheme="minorHAnsi" w:cstheme="minorBidi"/>
                <w:noProof/>
                <w:sz w:val="22"/>
                <w:szCs w:val="22"/>
              </w:rPr>
              <w:tab/>
            </w:r>
            <w:r w:rsidRPr="006556E7">
              <w:rPr>
                <w:rStyle w:val="Hypertextovodkaz"/>
                <w:noProof/>
              </w:rPr>
              <w:t>Ochrana obyvatelstva</w:t>
            </w:r>
            <w:r>
              <w:rPr>
                <w:noProof/>
                <w:webHidden/>
              </w:rPr>
              <w:tab/>
            </w:r>
            <w:r>
              <w:rPr>
                <w:noProof/>
                <w:webHidden/>
              </w:rPr>
              <w:fldChar w:fldCharType="begin"/>
            </w:r>
            <w:r>
              <w:rPr>
                <w:noProof/>
                <w:webHidden/>
              </w:rPr>
              <w:instrText xml:space="preserve"> PAGEREF _Toc482348322 \h </w:instrText>
            </w:r>
            <w:r>
              <w:rPr>
                <w:noProof/>
                <w:webHidden/>
              </w:rPr>
            </w:r>
            <w:r>
              <w:rPr>
                <w:noProof/>
                <w:webHidden/>
              </w:rPr>
              <w:fldChar w:fldCharType="separate"/>
            </w:r>
            <w:r>
              <w:rPr>
                <w:noProof/>
                <w:webHidden/>
              </w:rPr>
              <w:t>17</w:t>
            </w:r>
            <w:r>
              <w:rPr>
                <w:noProof/>
                <w:webHidden/>
              </w:rPr>
              <w:fldChar w:fldCharType="end"/>
            </w:r>
          </w:hyperlink>
        </w:p>
        <w:p w:rsidR="00277266" w:rsidRDefault="00277266">
          <w:pPr>
            <w:pStyle w:val="Obsah1"/>
            <w:rPr>
              <w:rFonts w:asciiTheme="minorHAnsi" w:eastAsiaTheme="minorEastAsia" w:hAnsiTheme="minorHAnsi" w:cstheme="minorBidi"/>
              <w:noProof/>
              <w:sz w:val="22"/>
              <w:szCs w:val="22"/>
            </w:rPr>
          </w:pPr>
          <w:hyperlink w:anchor="_Toc482348323" w:history="1">
            <w:r w:rsidRPr="006556E7">
              <w:rPr>
                <w:rStyle w:val="Hypertextovodkaz"/>
                <w:noProof/>
              </w:rPr>
              <w:t>8.</w:t>
            </w:r>
            <w:r>
              <w:rPr>
                <w:rFonts w:asciiTheme="minorHAnsi" w:eastAsiaTheme="minorEastAsia" w:hAnsiTheme="minorHAnsi" w:cstheme="minorBidi"/>
                <w:noProof/>
                <w:sz w:val="22"/>
                <w:szCs w:val="22"/>
              </w:rPr>
              <w:tab/>
            </w:r>
            <w:r w:rsidRPr="006556E7">
              <w:rPr>
                <w:rStyle w:val="Hypertextovodkaz"/>
                <w:noProof/>
              </w:rPr>
              <w:t>Zásady organizace výstavby</w:t>
            </w:r>
            <w:r>
              <w:rPr>
                <w:noProof/>
                <w:webHidden/>
              </w:rPr>
              <w:tab/>
            </w:r>
            <w:r>
              <w:rPr>
                <w:noProof/>
                <w:webHidden/>
              </w:rPr>
              <w:fldChar w:fldCharType="begin"/>
            </w:r>
            <w:r>
              <w:rPr>
                <w:noProof/>
                <w:webHidden/>
              </w:rPr>
              <w:instrText xml:space="preserve"> PAGEREF _Toc482348323 \h </w:instrText>
            </w:r>
            <w:r>
              <w:rPr>
                <w:noProof/>
                <w:webHidden/>
              </w:rPr>
            </w:r>
            <w:r>
              <w:rPr>
                <w:noProof/>
                <w:webHidden/>
              </w:rPr>
              <w:fldChar w:fldCharType="separate"/>
            </w:r>
            <w:r>
              <w:rPr>
                <w:noProof/>
                <w:webHidden/>
              </w:rPr>
              <w:t>17</w:t>
            </w:r>
            <w:r>
              <w:rPr>
                <w:noProof/>
                <w:webHidden/>
              </w:rPr>
              <w:fldChar w:fldCharType="end"/>
            </w:r>
          </w:hyperlink>
        </w:p>
        <w:p w:rsidR="00277266" w:rsidRDefault="00277266">
          <w:pPr>
            <w:pStyle w:val="Obsah3"/>
            <w:rPr>
              <w:rFonts w:asciiTheme="minorHAnsi" w:hAnsiTheme="minorHAnsi"/>
              <w:noProof/>
              <w:sz w:val="22"/>
            </w:rPr>
          </w:pPr>
          <w:hyperlink w:anchor="_Toc482348324" w:history="1">
            <w:r w:rsidRPr="006556E7">
              <w:rPr>
                <w:rStyle w:val="Hypertextovodkaz"/>
                <w:b/>
                <w:noProof/>
              </w:rPr>
              <w:t>a)</w:t>
            </w:r>
            <w:r>
              <w:rPr>
                <w:rFonts w:asciiTheme="minorHAnsi" w:hAnsiTheme="minorHAnsi"/>
                <w:noProof/>
                <w:sz w:val="22"/>
              </w:rPr>
              <w:tab/>
            </w:r>
            <w:r w:rsidRPr="006556E7">
              <w:rPr>
                <w:rStyle w:val="Hypertextovodkaz"/>
                <w:noProof/>
              </w:rPr>
              <w:t>potřeby a spotřeby rozhodujících médií a hmot, jejich zajištění</w:t>
            </w:r>
            <w:r>
              <w:rPr>
                <w:noProof/>
                <w:webHidden/>
              </w:rPr>
              <w:tab/>
            </w:r>
            <w:r>
              <w:rPr>
                <w:noProof/>
                <w:webHidden/>
              </w:rPr>
              <w:fldChar w:fldCharType="begin"/>
            </w:r>
            <w:r>
              <w:rPr>
                <w:noProof/>
                <w:webHidden/>
              </w:rPr>
              <w:instrText xml:space="preserve"> PAGEREF _Toc482348324 \h </w:instrText>
            </w:r>
            <w:r>
              <w:rPr>
                <w:noProof/>
                <w:webHidden/>
              </w:rPr>
            </w:r>
            <w:r>
              <w:rPr>
                <w:noProof/>
                <w:webHidden/>
              </w:rPr>
              <w:fldChar w:fldCharType="separate"/>
            </w:r>
            <w:r>
              <w:rPr>
                <w:noProof/>
                <w:webHidden/>
              </w:rPr>
              <w:t>17</w:t>
            </w:r>
            <w:r>
              <w:rPr>
                <w:noProof/>
                <w:webHidden/>
              </w:rPr>
              <w:fldChar w:fldCharType="end"/>
            </w:r>
          </w:hyperlink>
        </w:p>
        <w:p w:rsidR="00277266" w:rsidRDefault="00277266">
          <w:pPr>
            <w:pStyle w:val="Obsah3"/>
            <w:rPr>
              <w:rFonts w:asciiTheme="minorHAnsi" w:hAnsiTheme="minorHAnsi"/>
              <w:noProof/>
              <w:sz w:val="22"/>
            </w:rPr>
          </w:pPr>
          <w:hyperlink w:anchor="_Toc482348325" w:history="1">
            <w:r w:rsidRPr="006556E7">
              <w:rPr>
                <w:rStyle w:val="Hypertextovodkaz"/>
                <w:b/>
                <w:noProof/>
              </w:rPr>
              <w:t>b)</w:t>
            </w:r>
            <w:r>
              <w:rPr>
                <w:rFonts w:asciiTheme="minorHAnsi" w:hAnsiTheme="minorHAnsi"/>
                <w:noProof/>
                <w:sz w:val="22"/>
              </w:rPr>
              <w:tab/>
            </w:r>
            <w:r w:rsidRPr="006556E7">
              <w:rPr>
                <w:rStyle w:val="Hypertextovodkaz"/>
                <w:noProof/>
              </w:rPr>
              <w:t>odvodnění staveniště</w:t>
            </w:r>
            <w:r>
              <w:rPr>
                <w:noProof/>
                <w:webHidden/>
              </w:rPr>
              <w:tab/>
            </w:r>
            <w:r>
              <w:rPr>
                <w:noProof/>
                <w:webHidden/>
              </w:rPr>
              <w:fldChar w:fldCharType="begin"/>
            </w:r>
            <w:r>
              <w:rPr>
                <w:noProof/>
                <w:webHidden/>
              </w:rPr>
              <w:instrText xml:space="preserve"> PAGEREF _Toc482348325 \h </w:instrText>
            </w:r>
            <w:r>
              <w:rPr>
                <w:noProof/>
                <w:webHidden/>
              </w:rPr>
            </w:r>
            <w:r>
              <w:rPr>
                <w:noProof/>
                <w:webHidden/>
              </w:rPr>
              <w:fldChar w:fldCharType="separate"/>
            </w:r>
            <w:r>
              <w:rPr>
                <w:noProof/>
                <w:webHidden/>
              </w:rPr>
              <w:t>17</w:t>
            </w:r>
            <w:r>
              <w:rPr>
                <w:noProof/>
                <w:webHidden/>
              </w:rPr>
              <w:fldChar w:fldCharType="end"/>
            </w:r>
          </w:hyperlink>
        </w:p>
        <w:p w:rsidR="00277266" w:rsidRDefault="00277266">
          <w:pPr>
            <w:pStyle w:val="Obsah3"/>
            <w:rPr>
              <w:rFonts w:asciiTheme="minorHAnsi" w:hAnsiTheme="minorHAnsi"/>
              <w:noProof/>
              <w:sz w:val="22"/>
            </w:rPr>
          </w:pPr>
          <w:hyperlink w:anchor="_Toc482348326" w:history="1">
            <w:r w:rsidRPr="006556E7">
              <w:rPr>
                <w:rStyle w:val="Hypertextovodkaz"/>
                <w:b/>
                <w:noProof/>
              </w:rPr>
              <w:t>c)</w:t>
            </w:r>
            <w:r>
              <w:rPr>
                <w:rFonts w:asciiTheme="minorHAnsi" w:hAnsiTheme="minorHAnsi"/>
                <w:noProof/>
                <w:sz w:val="22"/>
              </w:rPr>
              <w:tab/>
            </w:r>
            <w:r w:rsidRPr="006556E7">
              <w:rPr>
                <w:rStyle w:val="Hypertextovodkaz"/>
                <w:noProof/>
              </w:rPr>
              <w:t>napojení staveniště na stávající dopravní a technickou infrastrukturu</w:t>
            </w:r>
            <w:r>
              <w:rPr>
                <w:noProof/>
                <w:webHidden/>
              </w:rPr>
              <w:tab/>
            </w:r>
            <w:r>
              <w:rPr>
                <w:noProof/>
                <w:webHidden/>
              </w:rPr>
              <w:fldChar w:fldCharType="begin"/>
            </w:r>
            <w:r>
              <w:rPr>
                <w:noProof/>
                <w:webHidden/>
              </w:rPr>
              <w:instrText xml:space="preserve"> PAGEREF _Toc482348326 \h </w:instrText>
            </w:r>
            <w:r>
              <w:rPr>
                <w:noProof/>
                <w:webHidden/>
              </w:rPr>
            </w:r>
            <w:r>
              <w:rPr>
                <w:noProof/>
                <w:webHidden/>
              </w:rPr>
              <w:fldChar w:fldCharType="separate"/>
            </w:r>
            <w:r>
              <w:rPr>
                <w:noProof/>
                <w:webHidden/>
              </w:rPr>
              <w:t>17</w:t>
            </w:r>
            <w:r>
              <w:rPr>
                <w:noProof/>
                <w:webHidden/>
              </w:rPr>
              <w:fldChar w:fldCharType="end"/>
            </w:r>
          </w:hyperlink>
        </w:p>
        <w:p w:rsidR="00277266" w:rsidRDefault="00277266">
          <w:pPr>
            <w:pStyle w:val="Obsah3"/>
            <w:rPr>
              <w:rFonts w:asciiTheme="minorHAnsi" w:hAnsiTheme="minorHAnsi"/>
              <w:noProof/>
              <w:sz w:val="22"/>
            </w:rPr>
          </w:pPr>
          <w:hyperlink w:anchor="_Toc482348327" w:history="1">
            <w:r w:rsidRPr="006556E7">
              <w:rPr>
                <w:rStyle w:val="Hypertextovodkaz"/>
                <w:b/>
                <w:noProof/>
              </w:rPr>
              <w:t>d)</w:t>
            </w:r>
            <w:r>
              <w:rPr>
                <w:rFonts w:asciiTheme="minorHAnsi" w:hAnsiTheme="minorHAnsi"/>
                <w:noProof/>
                <w:sz w:val="22"/>
              </w:rPr>
              <w:tab/>
            </w:r>
            <w:r w:rsidRPr="006556E7">
              <w:rPr>
                <w:rStyle w:val="Hypertextovodkaz"/>
                <w:noProof/>
              </w:rPr>
              <w:t>vliv provádění stavby na okolní stavby a pozemky</w:t>
            </w:r>
            <w:r>
              <w:rPr>
                <w:noProof/>
                <w:webHidden/>
              </w:rPr>
              <w:tab/>
            </w:r>
            <w:r>
              <w:rPr>
                <w:noProof/>
                <w:webHidden/>
              </w:rPr>
              <w:fldChar w:fldCharType="begin"/>
            </w:r>
            <w:r>
              <w:rPr>
                <w:noProof/>
                <w:webHidden/>
              </w:rPr>
              <w:instrText xml:space="preserve"> PAGEREF _Toc482348327 \h </w:instrText>
            </w:r>
            <w:r>
              <w:rPr>
                <w:noProof/>
                <w:webHidden/>
              </w:rPr>
            </w:r>
            <w:r>
              <w:rPr>
                <w:noProof/>
                <w:webHidden/>
              </w:rPr>
              <w:fldChar w:fldCharType="separate"/>
            </w:r>
            <w:r>
              <w:rPr>
                <w:noProof/>
                <w:webHidden/>
              </w:rPr>
              <w:t>17</w:t>
            </w:r>
            <w:r>
              <w:rPr>
                <w:noProof/>
                <w:webHidden/>
              </w:rPr>
              <w:fldChar w:fldCharType="end"/>
            </w:r>
          </w:hyperlink>
        </w:p>
        <w:p w:rsidR="00277266" w:rsidRDefault="00277266">
          <w:pPr>
            <w:pStyle w:val="Obsah3"/>
            <w:rPr>
              <w:rFonts w:asciiTheme="minorHAnsi" w:hAnsiTheme="minorHAnsi"/>
              <w:noProof/>
              <w:sz w:val="22"/>
            </w:rPr>
          </w:pPr>
          <w:hyperlink w:anchor="_Toc482348328" w:history="1">
            <w:r w:rsidRPr="006556E7">
              <w:rPr>
                <w:rStyle w:val="Hypertextovodkaz"/>
                <w:b/>
                <w:noProof/>
              </w:rPr>
              <w:t>e)</w:t>
            </w:r>
            <w:r>
              <w:rPr>
                <w:rFonts w:asciiTheme="minorHAnsi" w:hAnsiTheme="minorHAnsi"/>
                <w:noProof/>
                <w:sz w:val="22"/>
              </w:rPr>
              <w:tab/>
            </w:r>
            <w:r w:rsidRPr="006556E7">
              <w:rPr>
                <w:rStyle w:val="Hypertextovodkaz"/>
                <w:noProof/>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_Toc482348328 \h </w:instrText>
            </w:r>
            <w:r>
              <w:rPr>
                <w:noProof/>
                <w:webHidden/>
              </w:rPr>
            </w:r>
            <w:r>
              <w:rPr>
                <w:noProof/>
                <w:webHidden/>
              </w:rPr>
              <w:fldChar w:fldCharType="separate"/>
            </w:r>
            <w:r>
              <w:rPr>
                <w:noProof/>
                <w:webHidden/>
              </w:rPr>
              <w:t>18</w:t>
            </w:r>
            <w:r>
              <w:rPr>
                <w:noProof/>
                <w:webHidden/>
              </w:rPr>
              <w:fldChar w:fldCharType="end"/>
            </w:r>
          </w:hyperlink>
        </w:p>
        <w:p w:rsidR="00277266" w:rsidRDefault="00277266">
          <w:pPr>
            <w:pStyle w:val="Obsah3"/>
            <w:rPr>
              <w:rFonts w:asciiTheme="minorHAnsi" w:hAnsiTheme="minorHAnsi"/>
              <w:noProof/>
              <w:sz w:val="22"/>
            </w:rPr>
          </w:pPr>
          <w:hyperlink w:anchor="_Toc482348329" w:history="1">
            <w:r w:rsidRPr="006556E7">
              <w:rPr>
                <w:rStyle w:val="Hypertextovodkaz"/>
                <w:b/>
                <w:noProof/>
              </w:rPr>
              <w:t>f)</w:t>
            </w:r>
            <w:r>
              <w:rPr>
                <w:rFonts w:asciiTheme="minorHAnsi" w:hAnsiTheme="minorHAnsi"/>
                <w:noProof/>
                <w:sz w:val="22"/>
              </w:rPr>
              <w:tab/>
            </w:r>
            <w:r w:rsidRPr="006556E7">
              <w:rPr>
                <w:rStyle w:val="Hypertextovodkaz"/>
                <w:noProof/>
              </w:rPr>
              <w:t>maximální zábory pro staveniště (dočasné/ trvalé)</w:t>
            </w:r>
            <w:r>
              <w:rPr>
                <w:noProof/>
                <w:webHidden/>
              </w:rPr>
              <w:tab/>
            </w:r>
            <w:r>
              <w:rPr>
                <w:noProof/>
                <w:webHidden/>
              </w:rPr>
              <w:fldChar w:fldCharType="begin"/>
            </w:r>
            <w:r>
              <w:rPr>
                <w:noProof/>
                <w:webHidden/>
              </w:rPr>
              <w:instrText xml:space="preserve"> PAGEREF _Toc482348329 \h </w:instrText>
            </w:r>
            <w:r>
              <w:rPr>
                <w:noProof/>
                <w:webHidden/>
              </w:rPr>
            </w:r>
            <w:r>
              <w:rPr>
                <w:noProof/>
                <w:webHidden/>
              </w:rPr>
              <w:fldChar w:fldCharType="separate"/>
            </w:r>
            <w:r>
              <w:rPr>
                <w:noProof/>
                <w:webHidden/>
              </w:rPr>
              <w:t>18</w:t>
            </w:r>
            <w:r>
              <w:rPr>
                <w:noProof/>
                <w:webHidden/>
              </w:rPr>
              <w:fldChar w:fldCharType="end"/>
            </w:r>
          </w:hyperlink>
        </w:p>
        <w:p w:rsidR="00277266" w:rsidRDefault="00277266">
          <w:pPr>
            <w:pStyle w:val="Obsah3"/>
            <w:rPr>
              <w:rFonts w:asciiTheme="minorHAnsi" w:hAnsiTheme="minorHAnsi"/>
              <w:noProof/>
              <w:sz w:val="22"/>
            </w:rPr>
          </w:pPr>
          <w:hyperlink w:anchor="_Toc482348330" w:history="1">
            <w:r w:rsidRPr="006556E7">
              <w:rPr>
                <w:rStyle w:val="Hypertextovodkaz"/>
                <w:b/>
                <w:noProof/>
              </w:rPr>
              <w:t>g)</w:t>
            </w:r>
            <w:r>
              <w:rPr>
                <w:rFonts w:asciiTheme="minorHAnsi" w:hAnsiTheme="minorHAnsi"/>
                <w:noProof/>
                <w:sz w:val="22"/>
              </w:rPr>
              <w:tab/>
            </w:r>
            <w:r w:rsidRPr="006556E7">
              <w:rPr>
                <w:rStyle w:val="Hypertextovodkaz"/>
                <w:noProof/>
              </w:rPr>
              <w:t>maximální produkovaná množství a druhy odpadů a emisí při výstavbě, jejich likvidace</w:t>
            </w:r>
            <w:r>
              <w:rPr>
                <w:noProof/>
                <w:webHidden/>
              </w:rPr>
              <w:tab/>
            </w:r>
            <w:r>
              <w:rPr>
                <w:noProof/>
                <w:webHidden/>
              </w:rPr>
              <w:fldChar w:fldCharType="begin"/>
            </w:r>
            <w:r>
              <w:rPr>
                <w:noProof/>
                <w:webHidden/>
              </w:rPr>
              <w:instrText xml:space="preserve"> PAGEREF _Toc482348330 \h </w:instrText>
            </w:r>
            <w:r>
              <w:rPr>
                <w:noProof/>
                <w:webHidden/>
              </w:rPr>
            </w:r>
            <w:r>
              <w:rPr>
                <w:noProof/>
                <w:webHidden/>
              </w:rPr>
              <w:fldChar w:fldCharType="separate"/>
            </w:r>
            <w:r>
              <w:rPr>
                <w:noProof/>
                <w:webHidden/>
              </w:rPr>
              <w:t>18</w:t>
            </w:r>
            <w:r>
              <w:rPr>
                <w:noProof/>
                <w:webHidden/>
              </w:rPr>
              <w:fldChar w:fldCharType="end"/>
            </w:r>
          </w:hyperlink>
        </w:p>
        <w:p w:rsidR="00277266" w:rsidRDefault="00277266">
          <w:pPr>
            <w:pStyle w:val="Obsah3"/>
            <w:rPr>
              <w:rFonts w:asciiTheme="minorHAnsi" w:hAnsiTheme="minorHAnsi"/>
              <w:noProof/>
              <w:sz w:val="22"/>
            </w:rPr>
          </w:pPr>
          <w:hyperlink w:anchor="_Toc482348331" w:history="1">
            <w:r w:rsidRPr="006556E7">
              <w:rPr>
                <w:rStyle w:val="Hypertextovodkaz"/>
                <w:b/>
                <w:noProof/>
              </w:rPr>
              <w:t>h)</w:t>
            </w:r>
            <w:r>
              <w:rPr>
                <w:rFonts w:asciiTheme="minorHAnsi" w:hAnsiTheme="minorHAnsi"/>
                <w:noProof/>
                <w:sz w:val="22"/>
              </w:rPr>
              <w:tab/>
            </w:r>
            <w:r w:rsidRPr="006556E7">
              <w:rPr>
                <w:rStyle w:val="Hypertextovodkaz"/>
                <w:noProof/>
              </w:rPr>
              <w:t>bilance zemních prací, požadavky na přísun nebo deponie zemin</w:t>
            </w:r>
            <w:r>
              <w:rPr>
                <w:noProof/>
                <w:webHidden/>
              </w:rPr>
              <w:tab/>
            </w:r>
            <w:r>
              <w:rPr>
                <w:noProof/>
                <w:webHidden/>
              </w:rPr>
              <w:fldChar w:fldCharType="begin"/>
            </w:r>
            <w:r>
              <w:rPr>
                <w:noProof/>
                <w:webHidden/>
              </w:rPr>
              <w:instrText xml:space="preserve"> PAGEREF _Toc482348331 \h </w:instrText>
            </w:r>
            <w:r>
              <w:rPr>
                <w:noProof/>
                <w:webHidden/>
              </w:rPr>
            </w:r>
            <w:r>
              <w:rPr>
                <w:noProof/>
                <w:webHidden/>
              </w:rPr>
              <w:fldChar w:fldCharType="separate"/>
            </w:r>
            <w:r>
              <w:rPr>
                <w:noProof/>
                <w:webHidden/>
              </w:rPr>
              <w:t>19</w:t>
            </w:r>
            <w:r>
              <w:rPr>
                <w:noProof/>
                <w:webHidden/>
              </w:rPr>
              <w:fldChar w:fldCharType="end"/>
            </w:r>
          </w:hyperlink>
        </w:p>
        <w:p w:rsidR="00277266" w:rsidRDefault="00277266">
          <w:pPr>
            <w:pStyle w:val="Obsah3"/>
            <w:rPr>
              <w:rFonts w:asciiTheme="minorHAnsi" w:hAnsiTheme="minorHAnsi"/>
              <w:noProof/>
              <w:sz w:val="22"/>
            </w:rPr>
          </w:pPr>
          <w:hyperlink w:anchor="_Toc482348332" w:history="1">
            <w:r w:rsidRPr="006556E7">
              <w:rPr>
                <w:rStyle w:val="Hypertextovodkaz"/>
                <w:b/>
                <w:noProof/>
              </w:rPr>
              <w:t>i)</w:t>
            </w:r>
            <w:r>
              <w:rPr>
                <w:rFonts w:asciiTheme="minorHAnsi" w:hAnsiTheme="minorHAnsi"/>
                <w:noProof/>
                <w:sz w:val="22"/>
              </w:rPr>
              <w:tab/>
            </w:r>
            <w:r w:rsidRPr="006556E7">
              <w:rPr>
                <w:rStyle w:val="Hypertextovodkaz"/>
                <w:noProof/>
              </w:rPr>
              <w:t>ochrana životního prostředí při výstavbě</w:t>
            </w:r>
            <w:r>
              <w:rPr>
                <w:noProof/>
                <w:webHidden/>
              </w:rPr>
              <w:tab/>
            </w:r>
            <w:r>
              <w:rPr>
                <w:noProof/>
                <w:webHidden/>
              </w:rPr>
              <w:fldChar w:fldCharType="begin"/>
            </w:r>
            <w:r>
              <w:rPr>
                <w:noProof/>
                <w:webHidden/>
              </w:rPr>
              <w:instrText xml:space="preserve"> PAGEREF _Toc482348332 \h </w:instrText>
            </w:r>
            <w:r>
              <w:rPr>
                <w:noProof/>
                <w:webHidden/>
              </w:rPr>
            </w:r>
            <w:r>
              <w:rPr>
                <w:noProof/>
                <w:webHidden/>
              </w:rPr>
              <w:fldChar w:fldCharType="separate"/>
            </w:r>
            <w:r>
              <w:rPr>
                <w:noProof/>
                <w:webHidden/>
              </w:rPr>
              <w:t>19</w:t>
            </w:r>
            <w:r>
              <w:rPr>
                <w:noProof/>
                <w:webHidden/>
              </w:rPr>
              <w:fldChar w:fldCharType="end"/>
            </w:r>
          </w:hyperlink>
        </w:p>
        <w:p w:rsidR="00277266" w:rsidRDefault="00277266">
          <w:pPr>
            <w:pStyle w:val="Obsah3"/>
            <w:rPr>
              <w:rFonts w:asciiTheme="minorHAnsi" w:hAnsiTheme="minorHAnsi"/>
              <w:noProof/>
              <w:sz w:val="22"/>
            </w:rPr>
          </w:pPr>
          <w:hyperlink w:anchor="_Toc482348333" w:history="1">
            <w:r w:rsidRPr="006556E7">
              <w:rPr>
                <w:rStyle w:val="Hypertextovodkaz"/>
                <w:b/>
                <w:noProof/>
              </w:rPr>
              <w:t>j)</w:t>
            </w:r>
            <w:r>
              <w:rPr>
                <w:rFonts w:asciiTheme="minorHAnsi" w:hAnsiTheme="minorHAnsi"/>
                <w:noProof/>
                <w:sz w:val="22"/>
              </w:rPr>
              <w:tab/>
            </w:r>
            <w:r w:rsidRPr="006556E7">
              <w:rPr>
                <w:rStyle w:val="Hypertextovodkaz"/>
                <w:noProof/>
              </w:rPr>
              <w:t>zásady bezpečnosti a ochrany zdraví při práci na staveništi, posouzení potřeby koordinátora bezpečnosti a ochrany zdraví při práci podle jiných právních předpisů</w:t>
            </w:r>
            <w:r>
              <w:rPr>
                <w:noProof/>
                <w:webHidden/>
              </w:rPr>
              <w:tab/>
            </w:r>
            <w:r>
              <w:rPr>
                <w:noProof/>
                <w:webHidden/>
              </w:rPr>
              <w:fldChar w:fldCharType="begin"/>
            </w:r>
            <w:r>
              <w:rPr>
                <w:noProof/>
                <w:webHidden/>
              </w:rPr>
              <w:instrText xml:space="preserve"> PAGEREF _Toc482348333 \h </w:instrText>
            </w:r>
            <w:r>
              <w:rPr>
                <w:noProof/>
                <w:webHidden/>
              </w:rPr>
            </w:r>
            <w:r>
              <w:rPr>
                <w:noProof/>
                <w:webHidden/>
              </w:rPr>
              <w:fldChar w:fldCharType="separate"/>
            </w:r>
            <w:r>
              <w:rPr>
                <w:noProof/>
                <w:webHidden/>
              </w:rPr>
              <w:t>19</w:t>
            </w:r>
            <w:r>
              <w:rPr>
                <w:noProof/>
                <w:webHidden/>
              </w:rPr>
              <w:fldChar w:fldCharType="end"/>
            </w:r>
          </w:hyperlink>
        </w:p>
        <w:p w:rsidR="00277266" w:rsidRDefault="00277266">
          <w:pPr>
            <w:pStyle w:val="Obsah3"/>
            <w:rPr>
              <w:rFonts w:asciiTheme="minorHAnsi" w:hAnsiTheme="minorHAnsi"/>
              <w:noProof/>
              <w:sz w:val="22"/>
            </w:rPr>
          </w:pPr>
          <w:hyperlink w:anchor="_Toc482348334" w:history="1">
            <w:r w:rsidRPr="006556E7">
              <w:rPr>
                <w:rStyle w:val="Hypertextovodkaz"/>
                <w:b/>
                <w:noProof/>
              </w:rPr>
              <w:t>k)</w:t>
            </w:r>
            <w:r>
              <w:rPr>
                <w:rFonts w:asciiTheme="minorHAnsi" w:hAnsiTheme="minorHAnsi"/>
                <w:noProof/>
                <w:sz w:val="22"/>
              </w:rPr>
              <w:tab/>
            </w:r>
            <w:r w:rsidRPr="006556E7">
              <w:rPr>
                <w:rStyle w:val="Hypertextovodkaz"/>
                <w:noProof/>
              </w:rPr>
              <w:t>úpravy pro bezbariérové užívání výstavbou dotčených staveb</w:t>
            </w:r>
            <w:r>
              <w:rPr>
                <w:noProof/>
                <w:webHidden/>
              </w:rPr>
              <w:tab/>
            </w:r>
            <w:r>
              <w:rPr>
                <w:noProof/>
                <w:webHidden/>
              </w:rPr>
              <w:fldChar w:fldCharType="begin"/>
            </w:r>
            <w:r>
              <w:rPr>
                <w:noProof/>
                <w:webHidden/>
              </w:rPr>
              <w:instrText xml:space="preserve"> PAGEREF _Toc482348334 \h </w:instrText>
            </w:r>
            <w:r>
              <w:rPr>
                <w:noProof/>
                <w:webHidden/>
              </w:rPr>
            </w:r>
            <w:r>
              <w:rPr>
                <w:noProof/>
                <w:webHidden/>
              </w:rPr>
              <w:fldChar w:fldCharType="separate"/>
            </w:r>
            <w:r>
              <w:rPr>
                <w:noProof/>
                <w:webHidden/>
              </w:rPr>
              <w:t>20</w:t>
            </w:r>
            <w:r>
              <w:rPr>
                <w:noProof/>
                <w:webHidden/>
              </w:rPr>
              <w:fldChar w:fldCharType="end"/>
            </w:r>
          </w:hyperlink>
        </w:p>
        <w:p w:rsidR="00277266" w:rsidRDefault="00277266">
          <w:pPr>
            <w:pStyle w:val="Obsah3"/>
            <w:rPr>
              <w:rFonts w:asciiTheme="minorHAnsi" w:hAnsiTheme="minorHAnsi"/>
              <w:noProof/>
              <w:sz w:val="22"/>
            </w:rPr>
          </w:pPr>
          <w:hyperlink w:anchor="_Toc482348335" w:history="1">
            <w:r w:rsidRPr="006556E7">
              <w:rPr>
                <w:rStyle w:val="Hypertextovodkaz"/>
                <w:b/>
                <w:noProof/>
              </w:rPr>
              <w:t>l)</w:t>
            </w:r>
            <w:r>
              <w:rPr>
                <w:rFonts w:asciiTheme="minorHAnsi" w:hAnsiTheme="minorHAnsi"/>
                <w:noProof/>
                <w:sz w:val="22"/>
              </w:rPr>
              <w:tab/>
            </w:r>
            <w:r w:rsidRPr="006556E7">
              <w:rPr>
                <w:rStyle w:val="Hypertextovodkaz"/>
                <w:noProof/>
              </w:rPr>
              <w:t>zásady pro dopravní inženýrská opatření</w:t>
            </w:r>
            <w:r>
              <w:rPr>
                <w:noProof/>
                <w:webHidden/>
              </w:rPr>
              <w:tab/>
            </w:r>
            <w:r>
              <w:rPr>
                <w:noProof/>
                <w:webHidden/>
              </w:rPr>
              <w:fldChar w:fldCharType="begin"/>
            </w:r>
            <w:r>
              <w:rPr>
                <w:noProof/>
                <w:webHidden/>
              </w:rPr>
              <w:instrText xml:space="preserve"> PAGEREF _Toc482348335 \h </w:instrText>
            </w:r>
            <w:r>
              <w:rPr>
                <w:noProof/>
                <w:webHidden/>
              </w:rPr>
            </w:r>
            <w:r>
              <w:rPr>
                <w:noProof/>
                <w:webHidden/>
              </w:rPr>
              <w:fldChar w:fldCharType="separate"/>
            </w:r>
            <w:r>
              <w:rPr>
                <w:noProof/>
                <w:webHidden/>
              </w:rPr>
              <w:t>20</w:t>
            </w:r>
            <w:r>
              <w:rPr>
                <w:noProof/>
                <w:webHidden/>
              </w:rPr>
              <w:fldChar w:fldCharType="end"/>
            </w:r>
          </w:hyperlink>
        </w:p>
        <w:p w:rsidR="00277266" w:rsidRDefault="00277266">
          <w:pPr>
            <w:pStyle w:val="Obsah3"/>
            <w:rPr>
              <w:rFonts w:asciiTheme="minorHAnsi" w:hAnsiTheme="minorHAnsi"/>
              <w:noProof/>
              <w:sz w:val="22"/>
            </w:rPr>
          </w:pPr>
          <w:hyperlink w:anchor="_Toc482348336" w:history="1">
            <w:r w:rsidRPr="006556E7">
              <w:rPr>
                <w:rStyle w:val="Hypertextovodkaz"/>
                <w:b/>
                <w:noProof/>
              </w:rPr>
              <w:t>m)</w:t>
            </w:r>
            <w:r>
              <w:rPr>
                <w:rFonts w:asciiTheme="minorHAnsi" w:hAnsiTheme="minorHAnsi"/>
                <w:noProof/>
                <w:sz w:val="22"/>
              </w:rPr>
              <w:tab/>
            </w:r>
            <w:r w:rsidRPr="006556E7">
              <w:rPr>
                <w:rStyle w:val="Hypertextovodkaz"/>
                <w:noProof/>
              </w:rPr>
              <w:t>stanovení speciálních podmínek pro provádění stavby (provádění stavby za provozu, opatření proti účinkům vnějšího prostředí při výstavbě apod.)</w:t>
            </w:r>
            <w:r>
              <w:rPr>
                <w:noProof/>
                <w:webHidden/>
              </w:rPr>
              <w:tab/>
            </w:r>
            <w:r>
              <w:rPr>
                <w:noProof/>
                <w:webHidden/>
              </w:rPr>
              <w:fldChar w:fldCharType="begin"/>
            </w:r>
            <w:r>
              <w:rPr>
                <w:noProof/>
                <w:webHidden/>
              </w:rPr>
              <w:instrText xml:space="preserve"> PAGEREF _Toc482348336 \h </w:instrText>
            </w:r>
            <w:r>
              <w:rPr>
                <w:noProof/>
                <w:webHidden/>
              </w:rPr>
            </w:r>
            <w:r>
              <w:rPr>
                <w:noProof/>
                <w:webHidden/>
              </w:rPr>
              <w:fldChar w:fldCharType="separate"/>
            </w:r>
            <w:r>
              <w:rPr>
                <w:noProof/>
                <w:webHidden/>
              </w:rPr>
              <w:t>20</w:t>
            </w:r>
            <w:r>
              <w:rPr>
                <w:noProof/>
                <w:webHidden/>
              </w:rPr>
              <w:fldChar w:fldCharType="end"/>
            </w:r>
          </w:hyperlink>
        </w:p>
        <w:p w:rsidR="00277266" w:rsidRDefault="00277266">
          <w:pPr>
            <w:pStyle w:val="Obsah3"/>
            <w:rPr>
              <w:rFonts w:asciiTheme="minorHAnsi" w:hAnsiTheme="minorHAnsi"/>
              <w:noProof/>
              <w:sz w:val="22"/>
            </w:rPr>
          </w:pPr>
          <w:hyperlink w:anchor="_Toc482348337" w:history="1">
            <w:r w:rsidRPr="006556E7">
              <w:rPr>
                <w:rStyle w:val="Hypertextovodkaz"/>
                <w:b/>
                <w:noProof/>
              </w:rPr>
              <w:t>n)</w:t>
            </w:r>
            <w:r>
              <w:rPr>
                <w:rFonts w:asciiTheme="minorHAnsi" w:hAnsiTheme="minorHAnsi"/>
                <w:noProof/>
                <w:sz w:val="22"/>
              </w:rPr>
              <w:tab/>
            </w:r>
            <w:r w:rsidRPr="006556E7">
              <w:rPr>
                <w:rStyle w:val="Hypertextovodkaz"/>
                <w:noProof/>
              </w:rPr>
              <w:t>postup výstavby, rozhodující dílčí termíny</w:t>
            </w:r>
            <w:r>
              <w:rPr>
                <w:noProof/>
                <w:webHidden/>
              </w:rPr>
              <w:tab/>
            </w:r>
            <w:r>
              <w:rPr>
                <w:noProof/>
                <w:webHidden/>
              </w:rPr>
              <w:fldChar w:fldCharType="begin"/>
            </w:r>
            <w:r>
              <w:rPr>
                <w:noProof/>
                <w:webHidden/>
              </w:rPr>
              <w:instrText xml:space="preserve"> PAGEREF _Toc482348337 \h </w:instrText>
            </w:r>
            <w:r>
              <w:rPr>
                <w:noProof/>
                <w:webHidden/>
              </w:rPr>
            </w:r>
            <w:r>
              <w:rPr>
                <w:noProof/>
                <w:webHidden/>
              </w:rPr>
              <w:fldChar w:fldCharType="separate"/>
            </w:r>
            <w:r>
              <w:rPr>
                <w:noProof/>
                <w:webHidden/>
              </w:rPr>
              <w:t>20</w:t>
            </w:r>
            <w:r>
              <w:rPr>
                <w:noProof/>
                <w:webHidden/>
              </w:rPr>
              <w:fldChar w:fldCharType="end"/>
            </w:r>
          </w:hyperlink>
        </w:p>
        <w:p w:rsidR="00D07647" w:rsidRDefault="00D07647" w:rsidP="00D07647">
          <w:r>
            <w:rPr>
              <w:b/>
              <w:bCs/>
            </w:rPr>
            <w:fldChar w:fldCharType="end"/>
          </w:r>
        </w:p>
      </w:sdtContent>
    </w:sdt>
    <w:p w:rsidR="00D07647" w:rsidRDefault="00D07647" w:rsidP="00D07647">
      <w:pPr>
        <w:spacing w:after="200" w:line="276" w:lineRule="auto"/>
        <w:rPr>
          <w:rFonts w:eastAsiaTheme="majorEastAsia" w:cs="Arial"/>
          <w:b/>
          <w:bCs/>
          <w:szCs w:val="22"/>
        </w:rPr>
      </w:pPr>
      <w:r>
        <w:br w:type="page"/>
      </w:r>
    </w:p>
    <w:p w:rsidR="00D07647" w:rsidRDefault="00D07647" w:rsidP="00E23B8E">
      <w:pPr>
        <w:pStyle w:val="01-nadpis"/>
      </w:pPr>
      <w:bookmarkStart w:id="1" w:name="_Toc482348269"/>
      <w:r>
        <w:lastRenderedPageBreak/>
        <w:t>Popis území stavby</w:t>
      </w:r>
      <w:bookmarkEnd w:id="1"/>
    </w:p>
    <w:p w:rsidR="00D07647" w:rsidRDefault="00D07647" w:rsidP="00D07647">
      <w:pPr>
        <w:pStyle w:val="03-nadpis"/>
      </w:pPr>
      <w:bookmarkStart w:id="2" w:name="_Toc482348270"/>
      <w:r>
        <w:t>charakteristika stavebního pozemku</w:t>
      </w:r>
      <w:bookmarkEnd w:id="2"/>
    </w:p>
    <w:p w:rsidR="003D024D" w:rsidRPr="00135EBD" w:rsidRDefault="003D024D" w:rsidP="003D024D">
      <w:pPr>
        <w:pStyle w:val="AT-icpeur11"/>
        <w:rPr>
          <w:sz w:val="20"/>
          <w:szCs w:val="20"/>
        </w:rPr>
      </w:pPr>
      <w:r w:rsidRPr="00135EBD">
        <w:rPr>
          <w:sz w:val="20"/>
          <w:szCs w:val="20"/>
        </w:rPr>
        <w:t xml:space="preserve">Navržená stavba je situována na jihovýchodním okraji širšího centra města Kutná hora, jde o linii území sevřenou mezi železniční trať Kutná Hora město- Kutná Hora Sedlec a vodoteč říčky Vrchlice. </w:t>
      </w:r>
    </w:p>
    <w:p w:rsidR="003D024D" w:rsidRPr="00135EBD" w:rsidRDefault="003D024D" w:rsidP="003D024D">
      <w:pPr>
        <w:pStyle w:val="AT-icpeur11"/>
        <w:rPr>
          <w:sz w:val="20"/>
          <w:szCs w:val="20"/>
        </w:rPr>
      </w:pPr>
      <w:r w:rsidRPr="00135EBD">
        <w:rPr>
          <w:sz w:val="20"/>
          <w:szCs w:val="20"/>
        </w:rPr>
        <w:t>Území lze rozdělit na tři charakteristické části- západní část přimknutou k širšímu historickému jádru města a skladištní oblasti železničního nádraží, střední širší část lesoparkovitého charakteru rozvolněnou mezi tratí a vodotečí a východní zúženou část sevřenou mezi trať a náletovou zeleň podél Vrchlice.</w:t>
      </w:r>
    </w:p>
    <w:p w:rsidR="003D024D" w:rsidRPr="00135EBD" w:rsidRDefault="003D024D" w:rsidP="003D024D">
      <w:pPr>
        <w:pStyle w:val="AT-icpeur11"/>
        <w:rPr>
          <w:sz w:val="20"/>
          <w:szCs w:val="20"/>
        </w:rPr>
      </w:pPr>
      <w:r w:rsidRPr="00135EBD">
        <w:rPr>
          <w:sz w:val="20"/>
          <w:szCs w:val="20"/>
        </w:rPr>
        <w:t>V celé délce jde o levý břeh Vrchlice svažitý k vodě v různých sklonech a v rozmanitém terénu.</w:t>
      </w:r>
    </w:p>
    <w:p w:rsidR="003D024D" w:rsidRDefault="003D024D" w:rsidP="003D024D">
      <w:pPr>
        <w:pStyle w:val="AT-icpeur11"/>
        <w:rPr>
          <w:sz w:val="20"/>
          <w:szCs w:val="20"/>
        </w:rPr>
      </w:pPr>
      <w:r w:rsidRPr="00135EBD">
        <w:rPr>
          <w:sz w:val="20"/>
          <w:szCs w:val="20"/>
        </w:rPr>
        <w:t>Navržená stavba je liniového charakteru a prochází podélně celým územím, částečně využívá trasování původních pěšin, částečně volí trasu novou- vše s ohledem na stávající vzrostlé stromy a ochranné pásmo železniční trati. Tyto zásady jsou spolu s atraktivitou jednotlivých míst základními formujícími faktory celé stavby.</w:t>
      </w:r>
    </w:p>
    <w:p w:rsidR="00135EBD" w:rsidRPr="00135EBD" w:rsidRDefault="00135EBD" w:rsidP="003D024D">
      <w:pPr>
        <w:pStyle w:val="AT-icpeur11"/>
        <w:rPr>
          <w:sz w:val="20"/>
          <w:szCs w:val="20"/>
        </w:rPr>
      </w:pPr>
      <w:r w:rsidRPr="00135EBD">
        <w:rPr>
          <w:sz w:val="20"/>
          <w:szCs w:val="20"/>
        </w:rPr>
        <w:t>Navržený cyklostezka je pro pěší a cyklisty přístupná sjezdem z ulice Čáslavské, po několika stávajících lávkách, přechodem přes železniční trať a od východu z přejezdu u železniční zastávky Kutná Hora- Sedlec. V dotčené lokalitě se nachází stávající inženýrské sítě, konkrétně vodovod,</w:t>
      </w:r>
      <w:r w:rsidR="00B351C8">
        <w:rPr>
          <w:sz w:val="20"/>
          <w:szCs w:val="20"/>
        </w:rPr>
        <w:t xml:space="preserve"> kanalizace,</w:t>
      </w:r>
      <w:r w:rsidRPr="00135EBD">
        <w:rPr>
          <w:sz w:val="20"/>
          <w:szCs w:val="20"/>
        </w:rPr>
        <w:t xml:space="preserve"> plynovod, parovod, elektrické vedení a </w:t>
      </w:r>
      <w:r w:rsidR="00B351C8">
        <w:rPr>
          <w:sz w:val="20"/>
          <w:szCs w:val="20"/>
        </w:rPr>
        <w:t>sítě ST</w:t>
      </w:r>
      <w:r w:rsidRPr="00135EBD">
        <w:rPr>
          <w:sz w:val="20"/>
          <w:szCs w:val="20"/>
        </w:rPr>
        <w:t>. Venkovní veřejné osvětlení bude napojeno po mostě z ulice Potoční.</w:t>
      </w:r>
    </w:p>
    <w:p w:rsidR="003D024D" w:rsidRPr="00135EBD" w:rsidRDefault="003D024D" w:rsidP="00D6669F">
      <w:pPr>
        <w:pStyle w:val="01-text"/>
      </w:pPr>
      <w:r w:rsidRPr="00135EBD">
        <w:t xml:space="preserve">Území </w:t>
      </w:r>
      <w:r w:rsidR="00135EBD" w:rsidRPr="00135EBD">
        <w:t xml:space="preserve">se nachází v zastavitelném území města, </w:t>
      </w:r>
      <w:r w:rsidRPr="00135EBD">
        <w:t>není v památkové rezervaci ani v památkové zóně.</w:t>
      </w:r>
      <w:r w:rsidR="00135EBD" w:rsidRPr="00135EBD">
        <w:t xml:space="preserve"> Podle Územního plánu jde o „funkční a doplněnou osu nadregionálního biokoridoru“.</w:t>
      </w:r>
      <w:r w:rsidRPr="00135EBD">
        <w:t xml:space="preserve"> Dotčené parcely jsou </w:t>
      </w:r>
      <w:r w:rsidR="00135EBD" w:rsidRPr="00135EBD">
        <w:t xml:space="preserve">z velké části </w:t>
      </w:r>
      <w:r w:rsidRPr="00135EBD">
        <w:t xml:space="preserve">ve vlastnictví </w:t>
      </w:r>
      <w:r w:rsidR="00135EBD" w:rsidRPr="00135EBD">
        <w:t>Města Kutné Hory (investora), z menší části ve vlastnictví ČR- Povodí Labe s.p.</w:t>
      </w:r>
    </w:p>
    <w:p w:rsidR="00D07647" w:rsidRDefault="00D07647" w:rsidP="00D07647">
      <w:pPr>
        <w:pStyle w:val="03-nadpis"/>
      </w:pPr>
      <w:bookmarkStart w:id="3" w:name="_Toc482348271"/>
      <w:r>
        <w:t>výčet a závěry provedených průzkumů a rozborů (geologický průzkum, hydrogeologický průzkum, stavebně historický průzkum apod.)</w:t>
      </w:r>
      <w:bookmarkEnd w:id="3"/>
    </w:p>
    <w:p w:rsidR="00A07A4A" w:rsidRDefault="00A07A4A" w:rsidP="00D6669F">
      <w:pPr>
        <w:pStyle w:val="01-text"/>
      </w:pPr>
      <w:r>
        <w:t>Geologické podmínky byly vyhodnoceny a zohledněny na základě znalosti</w:t>
      </w:r>
      <w:r w:rsidR="00B351C8">
        <w:t xml:space="preserve"> místních podmínek.</w:t>
      </w:r>
    </w:p>
    <w:p w:rsidR="00D07647" w:rsidRDefault="00B351C8" w:rsidP="00D6669F">
      <w:pPr>
        <w:pStyle w:val="01-text"/>
      </w:pPr>
      <w:r>
        <w:t>Několikanásobná p</w:t>
      </w:r>
      <w:r w:rsidR="00964E11" w:rsidRPr="00964E11">
        <w:t xml:space="preserve">odrobná prohlídka „in situ“ za účelem zhodnocení </w:t>
      </w:r>
      <w:r w:rsidR="00A07A4A">
        <w:t xml:space="preserve">pozemku, </w:t>
      </w:r>
      <w:r>
        <w:t>konzultace s orgánem správy a ochrany zeleně</w:t>
      </w:r>
      <w:r w:rsidR="00964E11" w:rsidRPr="00964E11">
        <w:t>na</w:t>
      </w:r>
      <w:r>
        <w:t xml:space="preserve"> a</w:t>
      </w:r>
      <w:r w:rsidR="00964E11" w:rsidRPr="00964E11">
        <w:t xml:space="preserve"> základ</w:t>
      </w:r>
      <w:r>
        <w:t>y</w:t>
      </w:r>
      <w:r w:rsidR="00964E11" w:rsidRPr="00964E11">
        <w:t xml:space="preserve"> výsl</w:t>
      </w:r>
      <w:r w:rsidR="00A07A4A">
        <w:t xml:space="preserve">edků tohoto průzkumu </w:t>
      </w:r>
      <w:r>
        <w:t>jsou zhodnoceny v návrhu trasování a architektonicko</w:t>
      </w:r>
      <w:r w:rsidR="00A943E6">
        <w:t>-</w:t>
      </w:r>
      <w:r>
        <w:t>stavebním</w:t>
      </w:r>
      <w:r w:rsidR="00A07A4A">
        <w:t xml:space="preserve"> řešení </w:t>
      </w:r>
      <w:r>
        <w:t>stavby</w:t>
      </w:r>
      <w:r w:rsidR="00A07A4A">
        <w:t>.</w:t>
      </w:r>
    </w:p>
    <w:p w:rsidR="00D07647" w:rsidRPr="00EF541A" w:rsidRDefault="00D07647" w:rsidP="00D07647">
      <w:pPr>
        <w:pStyle w:val="03-nadpis"/>
      </w:pPr>
      <w:bookmarkStart w:id="4" w:name="_Toc482348272"/>
      <w:r w:rsidRPr="00EF541A">
        <w:t>stávající ochranná a bezpečnostní pásma</w:t>
      </w:r>
      <w:bookmarkEnd w:id="4"/>
    </w:p>
    <w:p w:rsidR="00713AE8" w:rsidRDefault="00713AE8" w:rsidP="00713AE8">
      <w:pPr>
        <w:pStyle w:val="AT-icpeur11"/>
        <w:rPr>
          <w:sz w:val="20"/>
          <w:szCs w:val="20"/>
        </w:rPr>
      </w:pPr>
      <w:r w:rsidRPr="00713AE8">
        <w:rPr>
          <w:sz w:val="20"/>
          <w:szCs w:val="20"/>
        </w:rPr>
        <w:t xml:space="preserve">Dle </w:t>
      </w:r>
      <w:r w:rsidRPr="002463DA">
        <w:rPr>
          <w:sz w:val="20"/>
          <w:szCs w:val="20"/>
        </w:rPr>
        <w:t>stanoviska zn. S 5153/P-25578/2015-SŽDC-OŘ PHA-OPS-Hil vydaného Správou železniční dopravní cesty, o.ř. Praha</w:t>
      </w:r>
      <w:r>
        <w:rPr>
          <w:sz w:val="20"/>
          <w:szCs w:val="20"/>
        </w:rPr>
        <w:t xml:space="preserve"> je stanoveno ochranné pásmo ve vzdálenosti 5 m od osy kolejí.</w:t>
      </w:r>
      <w:r w:rsidR="004F5215">
        <w:rPr>
          <w:sz w:val="20"/>
          <w:szCs w:val="20"/>
        </w:rPr>
        <w:t xml:space="preserve"> To bude díky úpravě trasování cyklostezky dodrženo v celé její délce, počítá se pouze s opravou přechodu přes trať na 950 m její kilometráže.</w:t>
      </w:r>
    </w:p>
    <w:p w:rsidR="00FF614E" w:rsidRPr="00B351C8" w:rsidRDefault="00A07A4A" w:rsidP="00D6669F">
      <w:pPr>
        <w:pStyle w:val="01-text"/>
        <w:rPr>
          <w:highlight w:val="yellow"/>
        </w:rPr>
      </w:pPr>
      <w:r w:rsidRPr="00713AE8">
        <w:t xml:space="preserve">Žádná </w:t>
      </w:r>
      <w:r w:rsidR="00713AE8" w:rsidRPr="00713AE8">
        <w:t xml:space="preserve">další </w:t>
      </w:r>
      <w:r w:rsidRPr="00713AE8">
        <w:t>o</w:t>
      </w:r>
      <w:r w:rsidR="00964E11" w:rsidRPr="00713AE8">
        <w:t>chranná ani bezpečnostní pásma</w:t>
      </w:r>
      <w:r w:rsidRPr="00713AE8">
        <w:t xml:space="preserve"> nejsou stavbou </w:t>
      </w:r>
      <w:r w:rsidR="00964E11" w:rsidRPr="00713AE8">
        <w:t>dotčena</w:t>
      </w:r>
      <w:r w:rsidRPr="00713AE8">
        <w:t xml:space="preserve">, kromě ochranných pásem kolem stávajících inženýrských sítí při </w:t>
      </w:r>
      <w:r w:rsidR="00713AE8">
        <w:t>křížení stávajícího vedení</w:t>
      </w:r>
      <w:r w:rsidR="00964E11" w:rsidRPr="00713AE8">
        <w:t>.</w:t>
      </w:r>
      <w:r w:rsidR="00D07647" w:rsidRPr="00713AE8">
        <w:t xml:space="preserve"> </w:t>
      </w:r>
      <w:r w:rsidR="00FF614E" w:rsidRPr="00713AE8">
        <w:t>Ochranným pásmem se rozumí prostor v bezprostřední blízkosti inženýrské sítě k zajištění jejího spolehlivého provozu a ochraně života, zdraví a majetku osob</w:t>
      </w:r>
      <w:r w:rsidR="00713AE8" w:rsidRPr="00713AE8">
        <w:t>.</w:t>
      </w:r>
    </w:p>
    <w:p w:rsidR="009B4CD9" w:rsidRPr="00EF541A" w:rsidRDefault="009B4CD9" w:rsidP="00D6669F">
      <w:pPr>
        <w:pStyle w:val="01-text"/>
      </w:pPr>
      <w:r w:rsidRPr="00EF541A">
        <w:t xml:space="preserve">Zemní práce v ochranném pásmu podzemních vedení </w:t>
      </w:r>
      <w:r w:rsidR="00C86A9D">
        <w:t>Vodohospodářské společnosti Vrchlice- Maleč</w:t>
      </w:r>
      <w:r w:rsidRPr="00EF541A">
        <w:t xml:space="preserve"> bude provádět ručně (ochranné pásmo vodovodu a kanalizace je vymezeno od vnějšího líce stěny potrubí vodorovnou vzdáleností následně - do průměru 500 mm včetně 1,5 m; nad průměr 500 mm </w:t>
      </w:r>
      <w:r w:rsidR="005958D5">
        <w:t xml:space="preserve">pak </w:t>
      </w:r>
      <w:r w:rsidRPr="00EF541A">
        <w:t>2,5 m; vzdálenosti se zvyšují o 1,0 m</w:t>
      </w:r>
      <w:r w:rsidR="0062124D">
        <w:t>,</w:t>
      </w:r>
      <w:r w:rsidRPr="00EF541A">
        <w:t xml:space="preserve"> pokud je potrubí uloženo v hloubce větší n</w:t>
      </w:r>
      <w:r w:rsidR="00EF541A" w:rsidRPr="00EF541A">
        <w:t>ež 2,5 m pod upraveným povrchem).</w:t>
      </w:r>
    </w:p>
    <w:p w:rsidR="00FF614E" w:rsidRPr="00EF541A" w:rsidRDefault="00FF614E" w:rsidP="00D6669F">
      <w:pPr>
        <w:pStyle w:val="01-text"/>
      </w:pPr>
      <w:r w:rsidRPr="00EF541A">
        <w:t>Kabely sdělovací – vyhláška č.111/64 Sb. §10 ods.1 je ochranné pásmo 1.0 m. Při křížení a souběhu s těmito kabely nutno těžit zeminu ručně 1.5 m na obě strany od krajního vodiče.</w:t>
      </w:r>
    </w:p>
    <w:p w:rsidR="00FF614E" w:rsidRDefault="00FF614E" w:rsidP="00D6669F">
      <w:pPr>
        <w:pStyle w:val="01-text"/>
      </w:pPr>
      <w:r w:rsidRPr="00EF541A">
        <w:t>Kabely silové – Energetický zákon č. 457/200 Sb. §46 je ochranné pásmo u podzemních vedení do 110 kV 1.0 m na obě strany od krajního kabelu.</w:t>
      </w:r>
    </w:p>
    <w:p w:rsidR="00EF541A" w:rsidRPr="00D6669F" w:rsidRDefault="00D6669F" w:rsidP="00D6669F">
      <w:pPr>
        <w:pStyle w:val="01-text"/>
      </w:pPr>
      <w:r w:rsidRPr="00D6669F">
        <w:t>Ochranná pásma vedení plynu a parovodu stanoví příslušní správci sítí.</w:t>
      </w:r>
    </w:p>
    <w:p w:rsidR="00D07647" w:rsidRPr="00331F11" w:rsidRDefault="00FF614E" w:rsidP="00D6669F">
      <w:pPr>
        <w:pStyle w:val="01-text"/>
      </w:pPr>
      <w:r w:rsidRPr="00EF541A">
        <w:t xml:space="preserve">Před zahájením stavby musí být vytýčeny trasy stávajících inženýrských sítí příslušnými správci. Ochranná pásma sítí, podmínky správců a předpisy pro práci v blízkosti sítí musí být dodržovány. Poloha sítí bude případně ověřena sondami. </w:t>
      </w:r>
      <w:r w:rsidRPr="00331F11">
        <w:t>Vytýčení sítí bude předáno dodavateli a zaznamenáno ve stavebním deníku.</w:t>
      </w:r>
    </w:p>
    <w:p w:rsidR="00D07647" w:rsidRPr="00331F11" w:rsidRDefault="00D07647" w:rsidP="00D07647">
      <w:pPr>
        <w:pStyle w:val="03-nadpis"/>
      </w:pPr>
      <w:bookmarkStart w:id="5" w:name="_Toc482348273"/>
      <w:r w:rsidRPr="00331F11">
        <w:t>poloha vzhledem k záplavovému území, poddolovanému území apod.</w:t>
      </w:r>
      <w:bookmarkEnd w:id="5"/>
    </w:p>
    <w:p w:rsidR="00EF541A" w:rsidRPr="00EF541A" w:rsidRDefault="00EF541A" w:rsidP="00EF541A">
      <w:pPr>
        <w:pStyle w:val="AT-icpeur11"/>
      </w:pPr>
      <w:r w:rsidRPr="00EF541A">
        <w:rPr>
          <w:sz w:val="20"/>
          <w:szCs w:val="20"/>
        </w:rPr>
        <w:t xml:space="preserve">Řešená stavba se nachází v blízkosti vodoteče Vrchlice, která svými záplavovými čarami zasahuje do řešeného území. Samotné těleso cyklostezky včetně venkovního veřejného osvětlení se však nacházejí ve vyvýšených polohách, nad záplavovou čarou Q20. </w:t>
      </w:r>
      <w:r w:rsidR="00C60639">
        <w:rPr>
          <w:sz w:val="20"/>
          <w:szCs w:val="20"/>
        </w:rPr>
        <w:t xml:space="preserve">K projektové dokumentaci bude doložen </w:t>
      </w:r>
      <w:r w:rsidR="006C68BB">
        <w:rPr>
          <w:sz w:val="20"/>
          <w:szCs w:val="20"/>
        </w:rPr>
        <w:t>hydro</w:t>
      </w:r>
      <w:r w:rsidR="00C60639">
        <w:rPr>
          <w:sz w:val="20"/>
          <w:szCs w:val="20"/>
        </w:rPr>
        <w:t>technický posudek.</w:t>
      </w:r>
    </w:p>
    <w:p w:rsidR="00D07647" w:rsidRPr="00EF541A" w:rsidRDefault="00964E11" w:rsidP="00D6669F">
      <w:pPr>
        <w:pStyle w:val="01-text"/>
      </w:pPr>
      <w:r w:rsidRPr="00EF541A">
        <w:t>V dotčené lokalitě se nevyskytuje poddolované území ani sesuvné území.</w:t>
      </w:r>
    </w:p>
    <w:p w:rsidR="00D07647" w:rsidRPr="00C167BF" w:rsidRDefault="00D07647" w:rsidP="005D0599">
      <w:pPr>
        <w:pStyle w:val="03-nadpis"/>
      </w:pPr>
      <w:bookmarkStart w:id="6" w:name="_Toc482348274"/>
      <w:r w:rsidRPr="00C167BF">
        <w:t>vliv stavby na okolní stavby a pozemky, ochrana okolí, vliv stavby na odtokové poměry v území</w:t>
      </w:r>
      <w:bookmarkEnd w:id="6"/>
    </w:p>
    <w:p w:rsidR="007217CE" w:rsidRPr="00C167BF" w:rsidRDefault="007217CE" w:rsidP="00D6669F">
      <w:pPr>
        <w:pStyle w:val="01-text"/>
      </w:pPr>
      <w:r w:rsidRPr="00C167BF">
        <w:t xml:space="preserve">Stavba </w:t>
      </w:r>
      <w:r w:rsidR="00331F11" w:rsidRPr="00C167BF">
        <w:t>cyklostezky, pěšin a zpevněných ploch nebudou</w:t>
      </w:r>
      <w:r w:rsidRPr="00C167BF">
        <w:t xml:space="preserve"> mít po dokončení a v průběhu užívání negativní vliv na okolní stavby a pozemky, to znamená, že jsou zachovány parametry oslunění i zastínění okolních staveb a pozemků. </w:t>
      </w:r>
      <w:r w:rsidR="00331F11" w:rsidRPr="00C167BF">
        <w:t>Stavba</w:t>
      </w:r>
      <w:r w:rsidRPr="00C167BF">
        <w:t xml:space="preserve"> po dokončení nebude pro své okolí vykazovat žádné negativní vlivy a není tedy nutné řešit jeho ochranu. Osazení </w:t>
      </w:r>
      <w:r w:rsidR="00331F11" w:rsidRPr="00C167BF">
        <w:t>stavby</w:t>
      </w:r>
      <w:r w:rsidRPr="00C167BF">
        <w:t xml:space="preserve"> v terénu a </w:t>
      </w:r>
      <w:r w:rsidRPr="00C167BF">
        <w:lastRenderedPageBreak/>
        <w:t xml:space="preserve">řešení zpevněných ploch je navrženo tak, aby stavba </w:t>
      </w:r>
      <w:r w:rsidR="00C167BF" w:rsidRPr="00C167BF">
        <w:t>měla minimální</w:t>
      </w:r>
      <w:r w:rsidRPr="00C167BF">
        <w:t xml:space="preserve"> vliv na stávající od</w:t>
      </w:r>
      <w:r w:rsidR="00C167BF" w:rsidRPr="00C167BF">
        <w:t xml:space="preserve">tokové poměry v dané lokalitě, žádný ze stavebních objektů </w:t>
      </w:r>
      <w:r w:rsidR="00C60639">
        <w:t xml:space="preserve">(krom opěrných stěn ve vyšších polohách) </w:t>
      </w:r>
      <w:r w:rsidR="00C167BF" w:rsidRPr="00C167BF">
        <w:t>není řešen jako nadzemní</w:t>
      </w:r>
      <w:r w:rsidRPr="00C167BF">
        <w:t xml:space="preserve">. </w:t>
      </w:r>
    </w:p>
    <w:p w:rsidR="00D07647" w:rsidRPr="00C167BF" w:rsidRDefault="00D07647" w:rsidP="00D07647">
      <w:pPr>
        <w:pStyle w:val="03-nadpis"/>
      </w:pPr>
      <w:bookmarkStart w:id="7" w:name="_Toc482348275"/>
      <w:r w:rsidRPr="00C167BF">
        <w:t>požadavky na asanace, demolice, kácení dřevin</w:t>
      </w:r>
      <w:bookmarkEnd w:id="7"/>
    </w:p>
    <w:p w:rsidR="009B7F7E" w:rsidRDefault="00785456" w:rsidP="00D6669F">
      <w:pPr>
        <w:pStyle w:val="01-text"/>
      </w:pPr>
      <w:r w:rsidRPr="00C167BF">
        <w:t>V rámci realizace nebudou prováděny žádné asanace</w:t>
      </w:r>
      <w:r w:rsidR="00C167BF" w:rsidRPr="00C167BF">
        <w:t>. V rámci demolic budou odstraněny zbytky základů drobného objektu (cca 4,3x 3,8 m, v. 0-1 m nad terénem) na 815 m kilometráže navržené cyklostezky</w:t>
      </w:r>
      <w:r w:rsidR="009B7F7E">
        <w:t xml:space="preserve"> a dále část betonové patky poblíž Vrchlice na 810 m kilometráže cyklostezky.</w:t>
      </w:r>
      <w:r w:rsidR="00B468F5">
        <w:t xml:space="preserve"> V místě, kde cyklostezka prochází podél dělící zdi s vlakovým nádražím, budou odstraněny položené železobetonové panely. </w:t>
      </w:r>
    </w:p>
    <w:p w:rsidR="009B7F7E" w:rsidRDefault="00785456" w:rsidP="00D6669F">
      <w:pPr>
        <w:pStyle w:val="01-text"/>
      </w:pPr>
      <w:r w:rsidRPr="003D473D">
        <w:t xml:space="preserve"> Rozsáhlé kácení vz</w:t>
      </w:r>
      <w:r w:rsidR="009B7F7E" w:rsidRPr="003D473D">
        <w:t xml:space="preserve">rostlých dřevin není uvažováno, snahou celé stavby a jejího šetrného trasování bylo minimum kácených stromů. </w:t>
      </w:r>
      <w:r w:rsidR="003D473D" w:rsidRPr="003D473D">
        <w:t>V celém území j</w:t>
      </w:r>
      <w:r w:rsidR="009B7F7E" w:rsidRPr="003D473D">
        <w:t xml:space="preserve">de o </w:t>
      </w:r>
      <w:r w:rsidR="003D473D" w:rsidRPr="003D473D">
        <w:t xml:space="preserve">pět </w:t>
      </w:r>
      <w:r w:rsidR="009B7F7E" w:rsidRPr="003D473D">
        <w:t>většinou již dožívající</w:t>
      </w:r>
      <w:r w:rsidR="003D473D" w:rsidRPr="003D473D">
        <w:t>ch</w:t>
      </w:r>
      <w:r w:rsidR="009B7F7E" w:rsidRPr="003D473D">
        <w:t xml:space="preserve"> </w:t>
      </w:r>
      <w:r w:rsidR="002002E3">
        <w:t xml:space="preserve">či v růstu pokřivených </w:t>
      </w:r>
      <w:r w:rsidR="009B7F7E" w:rsidRPr="003D473D">
        <w:t>jedinc</w:t>
      </w:r>
      <w:r w:rsidR="003D473D" w:rsidRPr="003D473D">
        <w:t>ů</w:t>
      </w:r>
      <w:r w:rsidR="009B7F7E" w:rsidRPr="003D473D">
        <w:t xml:space="preserve"> (na </w:t>
      </w:r>
      <w:r w:rsidR="003D473D" w:rsidRPr="003D473D">
        <w:t xml:space="preserve">490 m, 891 m, 896 m, 943 m a 1225 m kilometráže cyklostezky). Jejich výběr byl </w:t>
      </w:r>
      <w:r w:rsidR="003D473D">
        <w:t>konzultován</w:t>
      </w:r>
      <w:r w:rsidR="003D473D" w:rsidRPr="003D473D">
        <w:t xml:space="preserve"> a schválen při místní obhlídce terénu s pracovnicí </w:t>
      </w:r>
      <w:r w:rsidR="00C86A9D" w:rsidRPr="00C86A9D">
        <w:t>Odboru životního prostředí MÚ Kutná Hora.</w:t>
      </w:r>
    </w:p>
    <w:p w:rsidR="00C60639" w:rsidRPr="00C86A9D" w:rsidRDefault="00C60639" w:rsidP="00D6669F">
      <w:pPr>
        <w:pStyle w:val="01-text"/>
      </w:pPr>
      <w:r>
        <w:t xml:space="preserve">V úseku cyklostezky v kilometráži od 1004 m do 1058 m dojde ke kácení </w:t>
      </w:r>
      <w:r w:rsidR="006C68BB">
        <w:t>řady jedenácti vzrostlých stromů, tuto potřebu vyvolal požadavek dodržet ochranné pásmo železnice 5 m od osy kolejí bez výjimek. Tato úprava je předmětem revize A projektu.</w:t>
      </w:r>
    </w:p>
    <w:p w:rsidR="00D07647" w:rsidRPr="003D473D" w:rsidRDefault="00D07647" w:rsidP="003D473D">
      <w:pPr>
        <w:pStyle w:val="03-nadpis"/>
      </w:pPr>
      <w:bookmarkStart w:id="8" w:name="_Toc482348276"/>
      <w:r w:rsidRPr="003D473D">
        <w:t>požadavky na maximální zábory zemědělského půdního fondu nebo pozemků určených k plnění funkce lesa (dočasné / trvalé)</w:t>
      </w:r>
      <w:bookmarkEnd w:id="8"/>
    </w:p>
    <w:p w:rsidR="00D07647" w:rsidRPr="003D473D" w:rsidRDefault="005D0599" w:rsidP="00D6669F">
      <w:pPr>
        <w:pStyle w:val="01-text"/>
      </w:pPr>
      <w:r w:rsidRPr="003D473D">
        <w:t>S</w:t>
      </w:r>
      <w:r w:rsidR="00D07647" w:rsidRPr="003D473D">
        <w:t xml:space="preserve">tavbou </w:t>
      </w:r>
      <w:r w:rsidRPr="003D473D">
        <w:t>ne</w:t>
      </w:r>
      <w:r w:rsidR="00D07647" w:rsidRPr="003D473D">
        <w:t>dojde k záboru zemědělského půdního fondu.</w:t>
      </w:r>
      <w:r w:rsidRPr="003D473D">
        <w:t xml:space="preserve"> </w:t>
      </w:r>
      <w:r w:rsidR="00D07647" w:rsidRPr="003D473D">
        <w:t>Stavba nezasahuje do žádných pozemků určených k plnění funkce lesa, ani do ochranných pásem takovýchto pozemků – viz údaje o pozemcích z KN.</w:t>
      </w:r>
    </w:p>
    <w:p w:rsidR="00D07647" w:rsidRPr="000B4756" w:rsidRDefault="00D07647" w:rsidP="00D07647">
      <w:pPr>
        <w:pStyle w:val="03-nadpis"/>
      </w:pPr>
      <w:bookmarkStart w:id="9" w:name="_Toc482348277"/>
      <w:r w:rsidRPr="000B4756">
        <w:t>územně technické podmínky (zejména možnost napojení na stávající dopravní a technickou infrastrukturu)</w:t>
      </w:r>
      <w:bookmarkEnd w:id="9"/>
    </w:p>
    <w:p w:rsidR="00922B89" w:rsidRPr="000B4756" w:rsidRDefault="00922B89" w:rsidP="00D6669F">
      <w:pPr>
        <w:pStyle w:val="01-text"/>
      </w:pPr>
      <w:r w:rsidRPr="000B4756">
        <w:t>Dopravně</w:t>
      </w:r>
      <w:r w:rsidR="002002E3" w:rsidRPr="000B4756">
        <w:t xml:space="preserve"> (pro cyklisty a pěší)</w:t>
      </w:r>
      <w:r w:rsidRPr="000B4756">
        <w:t xml:space="preserve"> bude </w:t>
      </w:r>
      <w:r w:rsidR="002002E3" w:rsidRPr="000B4756">
        <w:t>stavba cyklostezky</w:t>
      </w:r>
      <w:r w:rsidRPr="000B4756">
        <w:t xml:space="preserve"> napojen</w:t>
      </w:r>
      <w:r w:rsidR="002002E3" w:rsidRPr="000B4756">
        <w:t>a</w:t>
      </w:r>
      <w:r w:rsidRPr="000B4756">
        <w:t xml:space="preserve"> na stávající dopravní infrastrukturu sjezdem ze stávající komunikac</w:t>
      </w:r>
      <w:r w:rsidR="0088636B" w:rsidRPr="000B4756">
        <w:t>e</w:t>
      </w:r>
      <w:r w:rsidR="002002E3" w:rsidRPr="000B4756">
        <w:t xml:space="preserve"> ul. Čáslavské</w:t>
      </w:r>
      <w:r w:rsidR="0088636B" w:rsidRPr="000B4756">
        <w:t xml:space="preserve"> na </w:t>
      </w:r>
      <w:r w:rsidR="002002E3" w:rsidRPr="000B4756">
        <w:t>0m její kilometráže a na 1639 m její kilometráže u železničního přejezdu poblíž zastávky Kutná Hora Sedlec. V příčném směru z ulice Potoční</w:t>
      </w:r>
      <w:r w:rsidR="00141C9A" w:rsidRPr="000B4756">
        <w:t xml:space="preserve"> je stavba napojena čtyřmi stávajícími mostky a lávkami (na 124 m, 233 m, 740 m a 908 m kilometráže cyklostezky)</w:t>
      </w:r>
      <w:r w:rsidR="000B4756" w:rsidRPr="000B4756">
        <w:t>,</w:t>
      </w:r>
      <w:r w:rsidR="00141C9A" w:rsidRPr="000B4756">
        <w:t xml:space="preserve"> ze směru od sídliště u Puškin</w:t>
      </w:r>
      <w:r w:rsidR="008E2CBF" w:rsidRPr="000B4756">
        <w:t>ské</w:t>
      </w:r>
      <w:r w:rsidR="00141C9A" w:rsidRPr="000B4756">
        <w:t xml:space="preserve"> ulice </w:t>
      </w:r>
      <w:r w:rsidR="000B4756" w:rsidRPr="000B4756">
        <w:t xml:space="preserve">stávajícím </w:t>
      </w:r>
      <w:r w:rsidR="00141C9A" w:rsidRPr="000B4756">
        <w:t>přechodem přes železniční trať (na 950 m kilometráže stezky).</w:t>
      </w:r>
    </w:p>
    <w:p w:rsidR="008E2CBF" w:rsidRPr="000B4756" w:rsidRDefault="008E2CBF" w:rsidP="00D6669F">
      <w:pPr>
        <w:pStyle w:val="01-text"/>
      </w:pPr>
      <w:r w:rsidRPr="000B4756">
        <w:t>V blízkém časovém horizontu se předpokládá, že cyklostezka bude napojena na pokračující síť stezek ve směru k zámku Kačina, druhým směrem navazuje na stezku pokračující proti toku Vrchlice pod historickým jádrem města.</w:t>
      </w:r>
    </w:p>
    <w:p w:rsidR="00922B89" w:rsidRPr="000B4756" w:rsidRDefault="009A0130" w:rsidP="00D6669F">
      <w:pPr>
        <w:pStyle w:val="01-text"/>
      </w:pPr>
      <w:r w:rsidRPr="000B4756">
        <w:t>Ze sítí technické infrastruktury bude předmětn</w:t>
      </w:r>
      <w:r w:rsidR="00141C9A" w:rsidRPr="000B4756">
        <w:t>á stavba napojena</w:t>
      </w:r>
      <w:r w:rsidRPr="000B4756">
        <w:t xml:space="preserve"> </w:t>
      </w:r>
      <w:r w:rsidR="00B64FEA" w:rsidRPr="000B4756">
        <w:t xml:space="preserve">na stávající kabel VO z nově osazených pojistkových skříní v ulici Potoční, </w:t>
      </w:r>
      <w:r w:rsidR="004F1D87" w:rsidRPr="000B4756">
        <w:t>na místě stávající ve zdi u p.č. 2930/1.</w:t>
      </w:r>
      <w:r w:rsidRPr="000B4756">
        <w:t xml:space="preserve">, </w:t>
      </w:r>
      <w:r w:rsidR="00141C9A" w:rsidRPr="000B4756">
        <w:t>vedení bude chráničkou po mostě na 233 m kilometráže</w:t>
      </w:r>
      <w:r w:rsidR="004F1D87" w:rsidRPr="000B4756">
        <w:t xml:space="preserve"> cyklostezky</w:t>
      </w:r>
      <w:r w:rsidR="00141C9A" w:rsidRPr="000B4756">
        <w:t xml:space="preserve"> na straně </w:t>
      </w:r>
      <w:r w:rsidR="006C537F" w:rsidRPr="000B4756">
        <w:t>výtoku</w:t>
      </w:r>
      <w:r w:rsidR="00141C9A" w:rsidRPr="000B4756">
        <w:t>.</w:t>
      </w:r>
    </w:p>
    <w:p w:rsidR="00D07647" w:rsidRPr="00141C9A" w:rsidRDefault="00D07647" w:rsidP="00D07647">
      <w:pPr>
        <w:pStyle w:val="AT-icpeur11T3"/>
        <w:numPr>
          <w:ilvl w:val="2"/>
          <w:numId w:val="2"/>
        </w:numPr>
        <w:rPr>
          <w:sz w:val="20"/>
          <w:szCs w:val="20"/>
        </w:rPr>
      </w:pPr>
      <w:bookmarkStart w:id="10" w:name="_Toc482348278"/>
      <w:r w:rsidRPr="00141C9A">
        <w:rPr>
          <w:sz w:val="20"/>
          <w:szCs w:val="20"/>
        </w:rPr>
        <w:t>věcné a časové vazby stavby, podmiňující, vyvolané, související investice</w:t>
      </w:r>
      <w:bookmarkEnd w:id="10"/>
    </w:p>
    <w:p w:rsidR="003521D9" w:rsidRPr="00B351C8" w:rsidRDefault="003521D9" w:rsidP="003521D9">
      <w:pPr>
        <w:pStyle w:val="AT-icpeur11"/>
        <w:rPr>
          <w:sz w:val="20"/>
          <w:szCs w:val="20"/>
          <w:highlight w:val="yellow"/>
        </w:rPr>
      </w:pPr>
      <w:r w:rsidRPr="00141C9A">
        <w:rPr>
          <w:sz w:val="20"/>
          <w:szCs w:val="20"/>
        </w:rPr>
        <w:t>Předpokládaný termín zahájení výstavby je závislý zejména na průběhu legislativního procesu stavebního řízení. Po uzavření tohoto procesu</w:t>
      </w:r>
      <w:r w:rsidR="00C86A9D">
        <w:rPr>
          <w:sz w:val="20"/>
          <w:szCs w:val="20"/>
        </w:rPr>
        <w:t xml:space="preserve"> bude započato s prací na dokumentaci k provedení stavby a k výběru dodavatele. Po jeho výběru bude možné stavbu zahájit, předpokládaný termín je v červenci 2017.</w:t>
      </w:r>
    </w:p>
    <w:p w:rsidR="00D07647" w:rsidRPr="00C218D9" w:rsidRDefault="00D07647" w:rsidP="00E23B8E">
      <w:pPr>
        <w:pStyle w:val="01-nadpis"/>
      </w:pPr>
      <w:bookmarkStart w:id="11" w:name="_Toc482348279"/>
      <w:r w:rsidRPr="00C218D9">
        <w:t>Celkový popis stavby</w:t>
      </w:r>
      <w:bookmarkEnd w:id="11"/>
    </w:p>
    <w:p w:rsidR="00D07647" w:rsidRPr="00C218D9" w:rsidRDefault="00D07647" w:rsidP="00E23B8E">
      <w:pPr>
        <w:pStyle w:val="02-nadpis"/>
      </w:pPr>
      <w:bookmarkStart w:id="12" w:name="_Toc482348280"/>
      <w:r w:rsidRPr="00C218D9">
        <w:t>Účel užívání stavby, základní kapacity funkčních jednotek</w:t>
      </w:r>
      <w:bookmarkEnd w:id="12"/>
    </w:p>
    <w:p w:rsidR="006721E2" w:rsidRPr="00C218D9" w:rsidRDefault="008E2CBF" w:rsidP="00E541FB">
      <w:pPr>
        <w:pStyle w:val="AT-icpeur11"/>
        <w:rPr>
          <w:sz w:val="20"/>
          <w:szCs w:val="20"/>
        </w:rPr>
      </w:pPr>
      <w:r w:rsidRPr="00C218D9">
        <w:rPr>
          <w:sz w:val="20"/>
          <w:szCs w:val="20"/>
        </w:rPr>
        <w:t>Jedná se o stavbu cyklostezky spojující širší historické jádro s katedrálou v Sedlci, napojující rovněž sídliště kolem ulice Puškinské. Bude sloužit primárně cyklistům, pro chodce jsou určeny pěšiny ubíhající souběžně se stezkou. V místě, kde se pěšina napojí na cyklostezku (z důvodu nedostatku místa) je uvažován provoz smíšený. Od přechodu přes železniční trať po zastávku v Sedlci se uvažuje i užívání in-line bruslaři.</w:t>
      </w:r>
    </w:p>
    <w:p w:rsidR="008E2CBF" w:rsidRDefault="008E2CBF" w:rsidP="00E541FB">
      <w:pPr>
        <w:pStyle w:val="AT-icpeur11"/>
        <w:rPr>
          <w:sz w:val="20"/>
          <w:szCs w:val="20"/>
        </w:rPr>
      </w:pPr>
      <w:r w:rsidRPr="00C218D9">
        <w:rPr>
          <w:sz w:val="20"/>
          <w:szCs w:val="20"/>
        </w:rPr>
        <w:t xml:space="preserve">Stezka je z důvodu velkého množství vzrostlých stromů v území a značné členitosti terénu </w:t>
      </w:r>
      <w:r w:rsidR="00C218D9" w:rsidRPr="00C218D9">
        <w:rPr>
          <w:sz w:val="20"/>
          <w:szCs w:val="20"/>
        </w:rPr>
        <w:t xml:space="preserve">zvolena </w:t>
      </w:r>
      <w:r w:rsidRPr="00C218D9">
        <w:rPr>
          <w:sz w:val="20"/>
          <w:szCs w:val="20"/>
        </w:rPr>
        <w:t>2 metry široká, 1 metr na jízdní pruh</w:t>
      </w:r>
      <w:r w:rsidR="00C218D9" w:rsidRPr="00C218D9">
        <w:rPr>
          <w:sz w:val="20"/>
          <w:szCs w:val="20"/>
        </w:rPr>
        <w:t>, jedná se primárně o stezku pro cyklisty</w:t>
      </w:r>
      <w:r w:rsidRPr="00C218D9">
        <w:rPr>
          <w:sz w:val="20"/>
          <w:szCs w:val="20"/>
        </w:rPr>
        <w:t>. Pěšina pro chodce je široká 1,2 metru, umožňuje tak procházení ve dvou směrech.</w:t>
      </w:r>
    </w:p>
    <w:p w:rsidR="006C5EF9" w:rsidRPr="00C218D9" w:rsidRDefault="006C5EF9" w:rsidP="00E541FB">
      <w:pPr>
        <w:pStyle w:val="AT-icpeur11"/>
        <w:rPr>
          <w:sz w:val="20"/>
          <w:szCs w:val="20"/>
        </w:rPr>
      </w:pPr>
      <w:r>
        <w:rPr>
          <w:sz w:val="20"/>
          <w:szCs w:val="20"/>
        </w:rPr>
        <w:t>Předpokládaný provoz je 10-20 osob za hodinu.</w:t>
      </w:r>
    </w:p>
    <w:p w:rsidR="00E23B8E" w:rsidRPr="00E35C61" w:rsidRDefault="00E23B8E" w:rsidP="00E23B8E">
      <w:pPr>
        <w:pStyle w:val="02-nadpis"/>
      </w:pPr>
      <w:bookmarkStart w:id="13" w:name="_Toc482348281"/>
      <w:r w:rsidRPr="00E35C61">
        <w:t>Celkové urbanistické a architektonické řešení</w:t>
      </w:r>
      <w:bookmarkEnd w:id="13"/>
    </w:p>
    <w:p w:rsidR="00D07647" w:rsidRPr="00E35C61" w:rsidRDefault="00D07647" w:rsidP="00D07647">
      <w:pPr>
        <w:pStyle w:val="03-nadpis"/>
      </w:pPr>
      <w:bookmarkStart w:id="14" w:name="_Toc482348282"/>
      <w:r w:rsidRPr="00E35C61">
        <w:t>urbanismus - územní regulace, kompozice prostorového řešení</w:t>
      </w:r>
      <w:bookmarkEnd w:id="14"/>
    </w:p>
    <w:p w:rsidR="00B90BCE" w:rsidRDefault="00871E4A" w:rsidP="00D6669F">
      <w:pPr>
        <w:pStyle w:val="01-text"/>
      </w:pPr>
      <w:r w:rsidRPr="00871E4A">
        <w:t>Řešené území se nachází na jihozápadním okraji širšího městského centra, je sevřeno mezi železniční trať a vodoteč říčky Vrchlice. Vkládáme do něj nenápadnou liniovou stavbu cyklostezky, z které se větví a několikrát zase přimyká pěšina pro chodce. Trasa obou těchto cest je vedena s ohledem na vzrostlé stromy, členité terénní uspořádání svažující se směrem k říčce, na pětimetrové ochranné pásmo železniční trati i na atraktivitu jednotlivých míst a zákoutí. Obě linie jsou tvořeny volně napojovanými křivkami bez vzájemný</w:t>
      </w:r>
      <w:r w:rsidR="006C537F">
        <w:t>ch zlomů tak, aby nen</w:t>
      </w:r>
      <w:r>
        <w:t xml:space="preserve">arušovaly přírodní charakter místa pocitem, že zde prochází </w:t>
      </w:r>
      <w:r>
        <w:lastRenderedPageBreak/>
        <w:t xml:space="preserve">čistě účelová dopravní stavba. </w:t>
      </w:r>
      <w:r w:rsidR="008949CB">
        <w:t xml:space="preserve">Příčně je území členěno několika „akcenty“, ať už stávajícími (lávky přes Vrchlici, parovod, propustky a přítoky), tak nově doplněnými (pobytové stupňovité paluby a mola, spojovací chodníčky, lávka). Tyto prvky přirozeně krájejí </w:t>
      </w:r>
      <w:r w:rsidR="008E7F94">
        <w:t xml:space="preserve">celý rozšířený prostor mezi tratí a říčkou a v našem konceptu vytvářejí dělítka mezi jednotlivými písmeny Morseovy abecedy. Ta je zhmotněna pomocí prvků mobiliáře- laviček (buď přímých podlouhlých mezi stromy coby čárky, nebo kruhových kolem kmenů stromu coby tečky), jednotlivá písmena tak směrem od města tvoří nápis „V/R/CH/L/I/C/E“, neboli  </w:t>
      </w:r>
    </w:p>
    <w:p w:rsidR="006E2BBF" w:rsidRPr="00871E4A" w:rsidRDefault="00E35C61" w:rsidP="00D6669F">
      <w:pPr>
        <w:pStyle w:val="01-text"/>
      </w:pPr>
      <w:r w:rsidRPr="0062124D">
        <w:rPr>
          <w:rFonts w:ascii="Arial Black" w:hAnsi="Arial Black"/>
        </w:rPr>
        <w:t>o</w:t>
      </w:r>
      <w:r w:rsidR="008E7F94" w:rsidRPr="0062124D">
        <w:rPr>
          <w:rFonts w:ascii="Arial Black" w:hAnsi="Arial Black"/>
        </w:rPr>
        <w:t xml:space="preserve"> </w:t>
      </w:r>
      <w:r w:rsidRPr="0062124D">
        <w:rPr>
          <w:rFonts w:ascii="Arial Black" w:hAnsi="Arial Black"/>
        </w:rPr>
        <w:t>o</w:t>
      </w:r>
      <w:r w:rsidR="008E7F94" w:rsidRPr="0062124D">
        <w:rPr>
          <w:rFonts w:ascii="Arial Black" w:hAnsi="Arial Black"/>
        </w:rPr>
        <w:t xml:space="preserve"> </w:t>
      </w:r>
      <w:r w:rsidRPr="0062124D">
        <w:rPr>
          <w:rFonts w:ascii="Arial Black" w:hAnsi="Arial Black"/>
        </w:rPr>
        <w:t>o</w:t>
      </w:r>
      <w:r w:rsidR="008E7F94" w:rsidRPr="0062124D">
        <w:rPr>
          <w:rFonts w:ascii="Arial Black" w:hAnsi="Arial Black"/>
        </w:rPr>
        <w:t xml:space="preserve"> </w:t>
      </w:r>
      <w:r w:rsidRPr="0062124D">
        <w:rPr>
          <w:rFonts w:ascii="Arial Black" w:hAnsi="Arial Black"/>
        </w:rPr>
        <w:t>--</w:t>
      </w:r>
      <w:r w:rsidR="008E7F94" w:rsidRPr="0062124D">
        <w:rPr>
          <w:rFonts w:ascii="Arial Black" w:hAnsi="Arial Black"/>
          <w:sz w:val="18"/>
          <w:szCs w:val="18"/>
        </w:rPr>
        <w:t xml:space="preserve"> /</w:t>
      </w:r>
      <w:r w:rsidRPr="0062124D">
        <w:rPr>
          <w:rFonts w:ascii="Arial Black" w:hAnsi="Arial Black"/>
        </w:rPr>
        <w:t>o</w:t>
      </w:r>
      <w:r w:rsidR="008E7F94" w:rsidRPr="0062124D">
        <w:rPr>
          <w:rFonts w:ascii="Arial Black" w:hAnsi="Arial Black"/>
        </w:rPr>
        <w:t xml:space="preserve"> </w:t>
      </w:r>
      <w:r w:rsidRPr="0062124D">
        <w:rPr>
          <w:rFonts w:ascii="Arial Black" w:hAnsi="Arial Black"/>
        </w:rPr>
        <w:t>-- o</w:t>
      </w:r>
      <w:r w:rsidR="008E7F94" w:rsidRPr="0062124D">
        <w:rPr>
          <w:rFonts w:ascii="Arial Black" w:hAnsi="Arial Black"/>
        </w:rPr>
        <w:t xml:space="preserve"> </w:t>
      </w:r>
      <w:r w:rsidR="008E7F94" w:rsidRPr="0062124D">
        <w:rPr>
          <w:rFonts w:ascii="Arial Black" w:hAnsi="Arial Black"/>
          <w:sz w:val="18"/>
          <w:szCs w:val="18"/>
        </w:rPr>
        <w:t>/</w:t>
      </w:r>
      <w:r w:rsidRPr="0062124D">
        <w:rPr>
          <w:rFonts w:ascii="Arial Black" w:hAnsi="Arial Black"/>
          <w:sz w:val="18"/>
          <w:szCs w:val="18"/>
        </w:rPr>
        <w:t xml:space="preserve"> </w:t>
      </w:r>
      <w:r w:rsidRPr="0062124D">
        <w:rPr>
          <w:rFonts w:ascii="Arial Black" w:hAnsi="Arial Black"/>
        </w:rPr>
        <w:t>-- -- -- --</w:t>
      </w:r>
      <w:r w:rsidR="008E7F94" w:rsidRPr="0062124D">
        <w:rPr>
          <w:rFonts w:ascii="Arial Black" w:hAnsi="Arial Black"/>
          <w:sz w:val="18"/>
          <w:szCs w:val="18"/>
        </w:rPr>
        <w:t xml:space="preserve"> / </w:t>
      </w:r>
      <w:r w:rsidRPr="0062124D">
        <w:rPr>
          <w:rFonts w:ascii="Arial Black" w:hAnsi="Arial Black"/>
        </w:rPr>
        <w:t>o</w:t>
      </w:r>
      <w:r w:rsidR="008E7F94" w:rsidRPr="0062124D">
        <w:rPr>
          <w:rFonts w:ascii="Arial Black" w:hAnsi="Arial Black"/>
        </w:rPr>
        <w:t xml:space="preserve"> </w:t>
      </w:r>
      <w:r w:rsidRPr="0062124D">
        <w:rPr>
          <w:rFonts w:ascii="Arial Black" w:hAnsi="Arial Black"/>
        </w:rPr>
        <w:t>--</w:t>
      </w:r>
      <w:r w:rsidR="008E7F94" w:rsidRPr="0062124D">
        <w:rPr>
          <w:rFonts w:ascii="Arial Black" w:hAnsi="Arial Black"/>
        </w:rPr>
        <w:t xml:space="preserve"> </w:t>
      </w:r>
      <w:r w:rsidRPr="0062124D">
        <w:rPr>
          <w:rFonts w:ascii="Arial Black" w:hAnsi="Arial Black"/>
        </w:rPr>
        <w:t>o</w:t>
      </w:r>
      <w:r w:rsidR="008E7F94" w:rsidRPr="0062124D">
        <w:rPr>
          <w:rFonts w:ascii="Arial Black" w:hAnsi="Arial Black"/>
        </w:rPr>
        <w:t xml:space="preserve"> </w:t>
      </w:r>
      <w:r w:rsidRPr="0062124D">
        <w:rPr>
          <w:rFonts w:ascii="Arial Black" w:hAnsi="Arial Black"/>
        </w:rPr>
        <w:t xml:space="preserve">o </w:t>
      </w:r>
      <w:r w:rsidR="008E7F94" w:rsidRPr="0062124D">
        <w:rPr>
          <w:rFonts w:ascii="Arial Black" w:hAnsi="Arial Black"/>
          <w:sz w:val="18"/>
          <w:szCs w:val="18"/>
        </w:rPr>
        <w:t xml:space="preserve">/ </w:t>
      </w:r>
      <w:r w:rsidRPr="0062124D">
        <w:rPr>
          <w:rFonts w:ascii="Arial Black" w:hAnsi="Arial Black"/>
        </w:rPr>
        <w:t>o</w:t>
      </w:r>
      <w:r w:rsidR="008E7F94" w:rsidRPr="0062124D">
        <w:rPr>
          <w:rFonts w:ascii="Arial Black" w:hAnsi="Arial Black"/>
        </w:rPr>
        <w:t xml:space="preserve"> </w:t>
      </w:r>
      <w:r w:rsidRPr="0062124D">
        <w:rPr>
          <w:rFonts w:ascii="Arial Black" w:hAnsi="Arial Black"/>
        </w:rPr>
        <w:t>o</w:t>
      </w:r>
      <w:r w:rsidR="008E7F94" w:rsidRPr="0062124D">
        <w:rPr>
          <w:rFonts w:ascii="Arial Black" w:hAnsi="Arial Black"/>
          <w:sz w:val="18"/>
          <w:szCs w:val="18"/>
        </w:rPr>
        <w:t xml:space="preserve"> / </w:t>
      </w:r>
      <w:r w:rsidRPr="0062124D">
        <w:rPr>
          <w:rFonts w:ascii="Arial Black" w:hAnsi="Arial Black"/>
        </w:rPr>
        <w:t>-- o</w:t>
      </w:r>
      <w:r w:rsidR="008E7F94" w:rsidRPr="0062124D">
        <w:rPr>
          <w:rFonts w:ascii="Arial Black" w:hAnsi="Arial Black"/>
        </w:rPr>
        <w:t xml:space="preserve"> </w:t>
      </w:r>
      <w:r w:rsidRPr="0062124D">
        <w:rPr>
          <w:rFonts w:ascii="Arial Black" w:hAnsi="Arial Black"/>
        </w:rPr>
        <w:t>--</w:t>
      </w:r>
      <w:r w:rsidR="008E7F94" w:rsidRPr="0062124D">
        <w:rPr>
          <w:rFonts w:ascii="Arial Black" w:hAnsi="Arial Black"/>
        </w:rPr>
        <w:t xml:space="preserve"> </w:t>
      </w:r>
      <w:r w:rsidRPr="0062124D">
        <w:rPr>
          <w:rFonts w:ascii="Arial Black" w:hAnsi="Arial Black"/>
        </w:rPr>
        <w:t>o</w:t>
      </w:r>
      <w:r w:rsidR="008E7F94" w:rsidRPr="0062124D">
        <w:rPr>
          <w:rFonts w:ascii="Arial Black" w:hAnsi="Arial Black"/>
          <w:sz w:val="18"/>
          <w:szCs w:val="18"/>
        </w:rPr>
        <w:t xml:space="preserve"> / </w:t>
      </w:r>
      <w:r w:rsidRPr="0062124D">
        <w:rPr>
          <w:rFonts w:ascii="Arial Black" w:hAnsi="Arial Black"/>
        </w:rPr>
        <w:t>o</w:t>
      </w:r>
      <w:r>
        <w:t xml:space="preserve"> </w:t>
      </w:r>
      <w:r w:rsidRPr="00E35C61">
        <w:rPr>
          <w:sz w:val="18"/>
          <w:szCs w:val="18"/>
        </w:rPr>
        <w:t>.</w:t>
      </w:r>
      <w:r>
        <w:t xml:space="preserve">  </w:t>
      </w:r>
    </w:p>
    <w:p w:rsidR="00D07647" w:rsidRPr="000614E3" w:rsidRDefault="00D07647" w:rsidP="00D07647">
      <w:pPr>
        <w:pStyle w:val="03-nadpis"/>
      </w:pPr>
      <w:bookmarkStart w:id="15" w:name="_Toc482348283"/>
      <w:r w:rsidRPr="000614E3">
        <w:t>architektonické řešení - kompozice tvarového řešení, materiálové a barevné řešení</w:t>
      </w:r>
      <w:bookmarkEnd w:id="15"/>
    </w:p>
    <w:p w:rsidR="008E7F94" w:rsidRDefault="008E7F94" w:rsidP="008E7F94">
      <w:pPr>
        <w:pStyle w:val="AT-icpeur11"/>
        <w:rPr>
          <w:sz w:val="20"/>
          <w:szCs w:val="20"/>
        </w:rPr>
      </w:pPr>
      <w:r w:rsidRPr="006C5EF9">
        <w:rPr>
          <w:sz w:val="20"/>
          <w:szCs w:val="20"/>
        </w:rPr>
        <w:t>Tvar liniových staveb je organický, tvořený na sebe navazujícími křivkami. Tam, kde to podmínky neumožňují (podél režné zdi směrem ke skladištní oblasti nádraží</w:t>
      </w:r>
      <w:r w:rsidR="006C5EF9">
        <w:rPr>
          <w:sz w:val="20"/>
          <w:szCs w:val="20"/>
        </w:rPr>
        <w:t xml:space="preserve">, nebo v souběhu s železniční tratí v závěrečné partii) jsou trasy vedeny jako přímé, kopírující stávající </w:t>
      </w:r>
      <w:r w:rsidR="00D130B1">
        <w:rPr>
          <w:sz w:val="20"/>
          <w:szCs w:val="20"/>
        </w:rPr>
        <w:t>liniové prvky v</w:t>
      </w:r>
      <w:r w:rsidR="006C5EF9">
        <w:rPr>
          <w:sz w:val="20"/>
          <w:szCs w:val="20"/>
        </w:rPr>
        <w:t xml:space="preserve"> území.</w:t>
      </w:r>
      <w:r w:rsidR="005342F7">
        <w:rPr>
          <w:sz w:val="20"/>
          <w:szCs w:val="20"/>
        </w:rPr>
        <w:t xml:space="preserve"> V jednom místě je trasování ovlivněno ochranným pásmem železnice, imaginární čára tak určuje průběh, kvůli kterému musí být pokáceno stromořadí jedenácti stromů. To je moment, který nás velmi mrzí.</w:t>
      </w:r>
    </w:p>
    <w:p w:rsidR="004C4912" w:rsidRDefault="006C5EF9" w:rsidP="008E7F94">
      <w:pPr>
        <w:pStyle w:val="AT-icpeur11"/>
        <w:rPr>
          <w:sz w:val="20"/>
          <w:szCs w:val="20"/>
        </w:rPr>
      </w:pPr>
      <w:r>
        <w:rPr>
          <w:sz w:val="20"/>
          <w:szCs w:val="20"/>
        </w:rPr>
        <w:t xml:space="preserve">Snahou návrhu </w:t>
      </w:r>
      <w:r w:rsidR="005342F7">
        <w:rPr>
          <w:sz w:val="20"/>
          <w:szCs w:val="20"/>
        </w:rPr>
        <w:t>přesto zůstává</w:t>
      </w:r>
      <w:r>
        <w:rPr>
          <w:sz w:val="20"/>
          <w:szCs w:val="20"/>
        </w:rPr>
        <w:t xml:space="preserve"> minimalistický vstup do příjemného přírodního prostředí, které má velký potenciál sloužit obyvatelům Kutné Hory nejen k rychlému nebo alternativnímu přesunu z místa na místo, ale také k rekreačním účelům a nerušenému pobytu. S ohledem na atmosféru lesoparku jsou voleny i materiály liniových staveb. Cyklostezka je v tomto úseku realizována pomocí materiálu Glorit (jedná se o předrcení stávajícího souvrství, </w:t>
      </w:r>
      <w:r w:rsidR="004C4912">
        <w:rPr>
          <w:sz w:val="20"/>
          <w:szCs w:val="20"/>
        </w:rPr>
        <w:t xml:space="preserve">v některých místech </w:t>
      </w:r>
      <w:r>
        <w:rPr>
          <w:sz w:val="20"/>
          <w:szCs w:val="20"/>
        </w:rPr>
        <w:t xml:space="preserve">doplnění jemným kamenivem, </w:t>
      </w:r>
      <w:r w:rsidR="004C4912">
        <w:rPr>
          <w:sz w:val="20"/>
          <w:szCs w:val="20"/>
        </w:rPr>
        <w:t>prosypání cementem, promísení souvrství, prolití Gloritem a následné uhlazení a zhutnění povrchu), jehož výhodou je částečná vodupropustnost, odpadající manipulace s přebytečným nebo novým materiálem, mrazuvzdornost, stálost a v neposlední řadě šetrnost k životnímu prostředí a úspora nákladů na realizaci. Obrubníky budou z ocelových pásků, zapuštěny do země na tloušťku souvrství. V úsecích před skladištním areálem nádraží a dále od železničního přechodu bude cyklostezka realizována s asfaltovým povrchem, v prvním případě vyfrézováním svrchní vrstvy asfaltu ve stávající komunikaci a novou probarvenou vrstvou asfaltu, v druhém případě s novým souvrstvím.</w:t>
      </w:r>
    </w:p>
    <w:p w:rsidR="006C5EF9" w:rsidRDefault="004C4912" w:rsidP="008E7F94">
      <w:pPr>
        <w:pStyle w:val="AT-icpeur11"/>
        <w:rPr>
          <w:sz w:val="20"/>
          <w:szCs w:val="20"/>
        </w:rPr>
      </w:pPr>
      <w:r>
        <w:rPr>
          <w:sz w:val="20"/>
          <w:szCs w:val="20"/>
        </w:rPr>
        <w:t xml:space="preserve">Pěšiny pro chodce jsou mlatové, rovněž přírodního charakteru s předpokladem, že postupem času se jejich obrys rozostří prorůstáním trávy a takto splynou s prostředím. </w:t>
      </w:r>
    </w:p>
    <w:p w:rsidR="004C4912" w:rsidRPr="006C5EF9" w:rsidRDefault="004C4912" w:rsidP="008E7F94">
      <w:pPr>
        <w:pStyle w:val="AT-icpeur11"/>
        <w:rPr>
          <w:sz w:val="20"/>
          <w:szCs w:val="20"/>
        </w:rPr>
      </w:pPr>
      <w:r>
        <w:rPr>
          <w:sz w:val="20"/>
          <w:szCs w:val="20"/>
        </w:rPr>
        <w:t>Zpevněné plochy dělící území příčně jsou dvojího druhu- řešeny buď jako pobytové paluby z toxicky nezávadných dřevěných železničních pražců zapuštěných pod úroveň rostlého terénu, nebo komunikační</w:t>
      </w:r>
      <w:r w:rsidR="000614E3">
        <w:rPr>
          <w:sz w:val="20"/>
          <w:szCs w:val="20"/>
        </w:rPr>
        <w:t xml:space="preserve"> spojnice se stávajícími mostky, případně mezi stezkou a pěšinou- ty budou realizovány z betonu zdrsněného koštětem. V jednom případě se jedná o ocelovou pororoštovou lávku přes stávající propustek. Všechny tyto akcenty v lokalitě mají „přednost“ před linií stezky a pěšiny, takže se přes ně svým povrchem propíší. V místě těchto křížení budou ošetřeny protiskluzovou úpravou.</w:t>
      </w:r>
    </w:p>
    <w:p w:rsidR="00D07647" w:rsidRPr="000614E3" w:rsidRDefault="00D07647" w:rsidP="00E23B8E">
      <w:pPr>
        <w:pStyle w:val="02-nadpis"/>
      </w:pPr>
      <w:bookmarkStart w:id="16" w:name="_Toc482348284"/>
      <w:r w:rsidRPr="000614E3">
        <w:t>Celkové provozní řešení, technologie výroby</w:t>
      </w:r>
      <w:bookmarkEnd w:id="16"/>
    </w:p>
    <w:p w:rsidR="00C149B2" w:rsidRPr="000614E3" w:rsidRDefault="00C149B2" w:rsidP="00D6669F">
      <w:pPr>
        <w:pStyle w:val="01-text"/>
      </w:pPr>
      <w:r w:rsidRPr="000614E3">
        <w:t>Popis provozního řešení</w:t>
      </w:r>
    </w:p>
    <w:p w:rsidR="006C5EF9" w:rsidRPr="000614E3" w:rsidRDefault="006C5EF9" w:rsidP="00D6669F">
      <w:pPr>
        <w:pStyle w:val="01-text"/>
      </w:pPr>
      <w:r w:rsidRPr="000614E3">
        <w:t>Cyklostezka je primárně určena cyklistům ve dvou 1 metr širokých protisměrných jízdních pruzích. V úseku od přechodu trati u sídliště po vlakovou zastávku v Sedlci se předpokládá i užívání in-line bruslaři. Chodci využívají oddělené pěšiny, v místech, kde oddělení chodců a cyklistů není z prostorového hlediska možný</w:t>
      </w:r>
      <w:r w:rsidR="000614E3" w:rsidRPr="000614E3">
        <w:t>,</w:t>
      </w:r>
      <w:r w:rsidRPr="000614E3">
        <w:t xml:space="preserve"> se jedná o provoz smíšený.</w:t>
      </w:r>
    </w:p>
    <w:p w:rsidR="000614E3" w:rsidRPr="006C5EF9" w:rsidRDefault="000614E3" w:rsidP="00D6669F">
      <w:pPr>
        <w:pStyle w:val="01-text"/>
      </w:pPr>
      <w:r w:rsidRPr="000614E3">
        <w:t>Cyklostezka umožňuje i občasný provoz lehkých obslužných vozidel (například pro svoz odpadu z odpadkových košů či výměnu a opravy jednotlivých dílů veřejného osvětlení).</w:t>
      </w:r>
      <w:r>
        <w:t xml:space="preserve"> </w:t>
      </w:r>
    </w:p>
    <w:p w:rsidR="00D07647" w:rsidRPr="00A0221C" w:rsidRDefault="00D07647" w:rsidP="00D07647">
      <w:pPr>
        <w:pStyle w:val="AT-icpeur11BN2"/>
        <w:numPr>
          <w:ilvl w:val="1"/>
          <w:numId w:val="2"/>
        </w:numPr>
      </w:pPr>
      <w:bookmarkStart w:id="17" w:name="_Toc482348285"/>
      <w:r w:rsidRPr="00A0221C">
        <w:t>Bezbariérové užívání stavby</w:t>
      </w:r>
      <w:bookmarkEnd w:id="17"/>
    </w:p>
    <w:p w:rsidR="00A0221C" w:rsidRDefault="00A0221C" w:rsidP="00A0221C">
      <w:pPr>
        <w:pStyle w:val="AT-icpeur11"/>
        <w:rPr>
          <w:sz w:val="20"/>
          <w:szCs w:val="20"/>
        </w:rPr>
      </w:pPr>
      <w:r>
        <w:rPr>
          <w:sz w:val="20"/>
          <w:szCs w:val="20"/>
        </w:rPr>
        <w:t>Členitost, terénní uspořádání a charakter stavby neumožňuje bezbariérové řešení po celé své délce. Po cyklostezce se pohyb pěších nepředpokládá, v místě, kde je pohyb pěších a cyklistů smíšený (mezi 250 m a 586 m kilometráže cyklostezky) je trasa doplněna o vodící linii- v místě stávající zdi jí nahrazuje právě tato zeď, v místě kde zeď chybí (od 448 m do 586 m kilometráže stezky) je v jejím pokračování osazen 6 cm vysoký ocelový pásek (vytažením obruby cyklostezky).</w:t>
      </w:r>
    </w:p>
    <w:p w:rsidR="00A0221C" w:rsidRDefault="00A0221C" w:rsidP="00A0221C">
      <w:pPr>
        <w:pStyle w:val="01-text"/>
      </w:pPr>
      <w:r>
        <w:t xml:space="preserve">     V navržené ploše chodníku a v prostoru smíšené stezky pro chodce a cyklisty se nenacházejí žádné prvky, které by narušovaly šířkové uspořádání chodníku, jako jsou např. svítidla VO a mobiliář.</w:t>
      </w:r>
    </w:p>
    <w:p w:rsidR="00A0221C" w:rsidRDefault="00A0221C" w:rsidP="00A0221C">
      <w:pPr>
        <w:pStyle w:val="01-text"/>
      </w:pPr>
      <w:r>
        <w:t>Chodníky jsou navrženy dle vyhlášky č. 398/2009 o obecně technických požadavcích zabezpečujících bezbariérové užívání staveb.</w:t>
      </w:r>
    </w:p>
    <w:p w:rsidR="00A0221C" w:rsidRDefault="00A0221C" w:rsidP="00A0221C">
      <w:pPr>
        <w:pStyle w:val="01-text"/>
      </w:pPr>
      <w:r>
        <w:t>Příčný spád 2 %  je řešen v celé šíři ploch s podélným vyrovnáním navazuj</w:t>
      </w:r>
      <w:r w:rsidR="0062124D">
        <w:t>íc</w:t>
      </w:r>
      <w:r>
        <w:t>ích chodníkových ploch ve spádu max. 8,33 %.</w:t>
      </w:r>
    </w:p>
    <w:p w:rsidR="00A0221C" w:rsidRDefault="00A0221C" w:rsidP="00A0221C">
      <w:pPr>
        <w:pStyle w:val="01-text"/>
      </w:pPr>
      <w:r>
        <w:rPr>
          <w:b/>
        </w:rPr>
        <w:t>Pozn.:</w:t>
      </w:r>
      <w:r>
        <w:t xml:space="preserve"> Rampy pro pěší mají pozvolný sklon, v místech, kde to terén neumožňuje, je možné tyto „překážky“ alternativně objet nebo obejít- ať už částečně po cyklostezce, nebo po jiné zpevněné ploše na pěšinu přímo navazující</w:t>
      </w:r>
    </w:p>
    <w:p w:rsidR="00D07647" w:rsidRPr="00584C4B" w:rsidRDefault="00D07647" w:rsidP="00D07647">
      <w:pPr>
        <w:pStyle w:val="AT-icpeur11BN2"/>
        <w:numPr>
          <w:ilvl w:val="1"/>
          <w:numId w:val="2"/>
        </w:numPr>
      </w:pPr>
      <w:bookmarkStart w:id="18" w:name="_Toc482348286"/>
      <w:r w:rsidRPr="00584C4B">
        <w:t>Bezpečnost při užívání stavby</w:t>
      </w:r>
      <w:bookmarkEnd w:id="18"/>
    </w:p>
    <w:p w:rsidR="005B48B2" w:rsidRDefault="005B48B2" w:rsidP="00D6669F">
      <w:pPr>
        <w:pStyle w:val="01-text"/>
      </w:pPr>
      <w:r w:rsidRPr="00584C4B">
        <w:t xml:space="preserve">Na stavbě jsou použity takové materiály a konstrukce, které zajistí bezpečný provoz objektu. Jedná se o materiály, které např. nevylučují škodlivé látky, nezávadné nátěry, protiskluzné povrchy </w:t>
      </w:r>
      <w:r w:rsidR="00584C4B" w:rsidRPr="00584C4B">
        <w:t>pochozích a pojízdných ploch</w:t>
      </w:r>
      <w:r w:rsidRPr="00584C4B">
        <w:t xml:space="preserve"> apod. Navržené konstrukce zajišťují bezpečnost svou pevností a tvarem.</w:t>
      </w:r>
    </w:p>
    <w:p w:rsidR="00584C4B" w:rsidRDefault="00584C4B" w:rsidP="00D6669F">
      <w:pPr>
        <w:pStyle w:val="01-text"/>
      </w:pPr>
      <w:r>
        <w:lastRenderedPageBreak/>
        <w:t>Použité dřevěné pražce budou netoxické, ošetřené přírodními materiály.</w:t>
      </w:r>
    </w:p>
    <w:p w:rsidR="00584C4B" w:rsidRDefault="00584C4B" w:rsidP="00D6669F">
      <w:pPr>
        <w:pStyle w:val="01-text"/>
      </w:pPr>
      <w:r>
        <w:t>Stezka, pěšina i zpevněné plochy jsou vedeny v úrovni terénu, nehrozí proto pád. V místech, kde jsou liniové prvky vedeny po opěrných stěnách</w:t>
      </w:r>
      <w:r w:rsidR="005342F7">
        <w:t>,</w:t>
      </w:r>
      <w:r>
        <w:t xml:space="preserve"> je terén v jejich okolí upraven tak, aby výškový rozdíl nepřesahoval 0,5 m. Na ocelové lávce na 385 m kilometráže pěšiny a na opěrné gabionové stěně nad stávajícím propustkem na</w:t>
      </w:r>
      <w:r w:rsidR="00A75C22">
        <w:t xml:space="preserve"> 698 m kilometráže pěšiny bude osazeno ocelové pororoštové zábradlí výšky 1 metr.</w:t>
      </w:r>
    </w:p>
    <w:p w:rsidR="00A75C22" w:rsidRPr="00584C4B" w:rsidRDefault="00A75C22" w:rsidP="00D6669F">
      <w:pPr>
        <w:pStyle w:val="01-text"/>
      </w:pPr>
      <w:r>
        <w:t>V místech kontaktu nových zpevněných ploch s vodní hladinou platí stejná pravidla bezpečného chování jako na stávajícím břehu vodoteče, jehož přístupnost zůstává nezměněna po celé délce.</w:t>
      </w:r>
    </w:p>
    <w:p w:rsidR="005B48B2" w:rsidRPr="00A75C22" w:rsidRDefault="005B48B2" w:rsidP="00D6669F">
      <w:pPr>
        <w:pStyle w:val="01-text"/>
      </w:pPr>
      <w:r w:rsidRPr="00A75C22">
        <w:t xml:space="preserve">Elektroinstalace </w:t>
      </w:r>
      <w:r w:rsidR="00A75C22" w:rsidRPr="00A75C22">
        <w:t xml:space="preserve">VO </w:t>
      </w:r>
      <w:r w:rsidRPr="00A75C22">
        <w:t xml:space="preserve">bude provedena ve smyslu ČSN 33 2000-4-41 Ochrana před úrazem elektrickým proudem. Manipulaci na </w:t>
      </w:r>
      <w:r w:rsidR="00A75C22" w:rsidRPr="00A75C22">
        <w:t>pojistkových rozpojovacích skříních, stožárech VO</w:t>
      </w:r>
      <w:r w:rsidRPr="00A75C22">
        <w:t xml:space="preserve"> a ostatních zařízeních při otevřených dveřích a sejmutých krytech mohou provádět jen osoby s potřebnou odbornou kvalifikací. </w:t>
      </w:r>
    </w:p>
    <w:p w:rsidR="00D07647" w:rsidRPr="00B351C8" w:rsidRDefault="00D07647" w:rsidP="00D6669F">
      <w:pPr>
        <w:pStyle w:val="01-text"/>
        <w:rPr>
          <w:highlight w:val="yellow"/>
        </w:rPr>
      </w:pPr>
    </w:p>
    <w:p w:rsidR="00D07647" w:rsidRPr="001C4277" w:rsidRDefault="00D07647" w:rsidP="00304DBE">
      <w:pPr>
        <w:pStyle w:val="02-nadpis"/>
      </w:pPr>
      <w:bookmarkStart w:id="19" w:name="_Toc482348287"/>
      <w:r w:rsidRPr="001C4277">
        <w:t>Základní charakteristika objektů</w:t>
      </w:r>
      <w:r w:rsidR="00135085" w:rsidRPr="001C4277">
        <w:t xml:space="preserve"> (stavební řešení, konstrukční a materiálové řešení, mechanická odolnost a stabilita)</w:t>
      </w:r>
      <w:bookmarkEnd w:id="19"/>
    </w:p>
    <w:p w:rsidR="00D679ED" w:rsidRDefault="00D679ED" w:rsidP="00D6669F">
      <w:pPr>
        <w:pStyle w:val="01-text"/>
      </w:pPr>
      <w:r w:rsidRPr="001E4479">
        <w:rPr>
          <w:b/>
        </w:rPr>
        <w:t>S</w:t>
      </w:r>
      <w:r>
        <w:rPr>
          <w:b/>
        </w:rPr>
        <w:t xml:space="preserve">O </w:t>
      </w:r>
      <w:r w:rsidRPr="001E4479">
        <w:rPr>
          <w:b/>
        </w:rPr>
        <w:t>01</w:t>
      </w:r>
      <w:r w:rsidRPr="00B25821">
        <w:t xml:space="preserve"> – CYKLOSTEZKA</w:t>
      </w:r>
    </w:p>
    <w:p w:rsidR="00D679ED" w:rsidRDefault="00D679ED" w:rsidP="00D6669F">
      <w:pPr>
        <w:pStyle w:val="01-text"/>
      </w:pPr>
      <w:r>
        <w:t xml:space="preserve">          SO </w:t>
      </w:r>
      <w:r w:rsidRPr="00B25821">
        <w:t>01.1 – CYKLOSTEZKA S REKONSTRUOVANÝM ASFALTOVÝM POVRCHEM</w:t>
      </w:r>
    </w:p>
    <w:p w:rsidR="00D679ED" w:rsidRDefault="00D679ED" w:rsidP="00D6669F">
      <w:pPr>
        <w:pStyle w:val="01-text"/>
      </w:pPr>
      <w:r>
        <w:t xml:space="preserve">         SO </w:t>
      </w:r>
      <w:r w:rsidRPr="00B25821">
        <w:t>01</w:t>
      </w:r>
      <w:r>
        <w:t>.2</w:t>
      </w:r>
      <w:r w:rsidRPr="00B25821">
        <w:t xml:space="preserve"> – CYKLOSTEZKA </w:t>
      </w:r>
      <w:r>
        <w:t>Z MATERIÁLU GLORIT</w:t>
      </w:r>
    </w:p>
    <w:p w:rsidR="00D679ED" w:rsidRDefault="00D679ED" w:rsidP="00D6669F">
      <w:pPr>
        <w:pStyle w:val="01-text"/>
      </w:pPr>
      <w:r>
        <w:t xml:space="preserve">                    SO 01.2a – OPĚRNÁ STĚNA Z PALISÁDY dl. 10 m</w:t>
      </w:r>
    </w:p>
    <w:p w:rsidR="00D679ED" w:rsidRDefault="00D679ED" w:rsidP="00D6669F">
      <w:pPr>
        <w:pStyle w:val="01-text"/>
      </w:pPr>
      <w:r>
        <w:t xml:space="preserve">                    SO 01.2b – OPĚRNÁ STĚNA Z PALISÁDY dl. 19 m</w:t>
      </w:r>
    </w:p>
    <w:p w:rsidR="00D679ED" w:rsidRDefault="00D679ED" w:rsidP="00D6669F">
      <w:pPr>
        <w:pStyle w:val="01-text"/>
      </w:pPr>
      <w:r>
        <w:t xml:space="preserve">                    SO 01.2c – OPĚRNÁ STĚNA Z PALISÁDY dl. 22 m</w:t>
      </w:r>
    </w:p>
    <w:p w:rsidR="00D679ED" w:rsidRDefault="00D679ED" w:rsidP="00D6669F">
      <w:pPr>
        <w:pStyle w:val="01-text"/>
      </w:pPr>
      <w:r>
        <w:t xml:space="preserve">         SO </w:t>
      </w:r>
      <w:r w:rsidRPr="00B25821">
        <w:t>01</w:t>
      </w:r>
      <w:r>
        <w:t>.3</w:t>
      </w:r>
      <w:r w:rsidRPr="00B25821">
        <w:t xml:space="preserve"> – CYKLOSTEZKA S </w:t>
      </w:r>
      <w:r>
        <w:t>NOVÝM</w:t>
      </w:r>
      <w:r w:rsidRPr="00B25821">
        <w:t xml:space="preserve"> ASFALTOVÝM POVRCHEM</w:t>
      </w:r>
      <w:r>
        <w:t xml:space="preserve"> I PODLOŽÍM</w:t>
      </w:r>
    </w:p>
    <w:p w:rsidR="005342F7" w:rsidRDefault="00D679ED" w:rsidP="005342F7">
      <w:pPr>
        <w:pStyle w:val="01-text"/>
      </w:pPr>
      <w:r>
        <w:t xml:space="preserve">                    </w:t>
      </w:r>
      <w:r w:rsidR="005342F7">
        <w:t>SO 01.3a – OPĚRNÁ STĚNA Z GABIONU dl. 70 m</w:t>
      </w:r>
    </w:p>
    <w:p w:rsidR="00D679ED" w:rsidRDefault="005342F7" w:rsidP="00D6669F">
      <w:pPr>
        <w:pStyle w:val="01-text"/>
      </w:pPr>
      <w:r>
        <w:t xml:space="preserve">                    </w:t>
      </w:r>
      <w:r w:rsidR="00D679ED">
        <w:t>SO 01.3</w:t>
      </w:r>
      <w:r>
        <w:t>b</w:t>
      </w:r>
      <w:r w:rsidR="00D679ED">
        <w:t xml:space="preserve"> – OPĚRNÁ STĚNA Z GABIONU dl. 110 m</w:t>
      </w:r>
    </w:p>
    <w:p w:rsidR="00D679ED" w:rsidRDefault="00D679ED" w:rsidP="00D6669F">
      <w:pPr>
        <w:pStyle w:val="01-text"/>
      </w:pPr>
      <w:r>
        <w:rPr>
          <w:b/>
        </w:rPr>
        <w:t xml:space="preserve">SO </w:t>
      </w:r>
      <w:r w:rsidRPr="001E4479">
        <w:rPr>
          <w:b/>
        </w:rPr>
        <w:t>02</w:t>
      </w:r>
      <w:r w:rsidRPr="00B25821">
        <w:t xml:space="preserve"> – </w:t>
      </w:r>
      <w:r>
        <w:t>MLATOVÁ PĚŠINA</w:t>
      </w:r>
    </w:p>
    <w:p w:rsidR="00D679ED" w:rsidRPr="00B25821" w:rsidRDefault="00D679ED" w:rsidP="00D6669F">
      <w:pPr>
        <w:pStyle w:val="01-text"/>
      </w:pPr>
      <w:r>
        <w:t xml:space="preserve">         SO </w:t>
      </w:r>
      <w:r w:rsidRPr="00B25821">
        <w:t>0</w:t>
      </w:r>
      <w:r>
        <w:t>2</w:t>
      </w:r>
      <w:r w:rsidRPr="00B25821">
        <w:t xml:space="preserve">.1 – </w:t>
      </w:r>
      <w:r>
        <w:t>PRVNÍ ČÁST PĚŠINY</w:t>
      </w:r>
    </w:p>
    <w:p w:rsidR="00D679ED" w:rsidRDefault="00D679ED" w:rsidP="00D6669F">
      <w:pPr>
        <w:pStyle w:val="01-text"/>
      </w:pPr>
      <w:r>
        <w:t xml:space="preserve">                    SO 02.1a – OPĚRNÁ STĚNA Z PALISÁDY dl. 4 m</w:t>
      </w:r>
    </w:p>
    <w:p w:rsidR="00D679ED" w:rsidRPr="00B25821" w:rsidRDefault="00D679ED" w:rsidP="00D6669F">
      <w:pPr>
        <w:pStyle w:val="01-text"/>
      </w:pPr>
      <w:r>
        <w:t xml:space="preserve">         SO </w:t>
      </w:r>
      <w:r w:rsidRPr="00B25821">
        <w:t>0</w:t>
      </w:r>
      <w:r>
        <w:t>2.2</w:t>
      </w:r>
      <w:r w:rsidRPr="00B25821">
        <w:t xml:space="preserve"> – </w:t>
      </w:r>
      <w:r>
        <w:t>DRUHÁ ČÁST PĚŠINY</w:t>
      </w:r>
    </w:p>
    <w:p w:rsidR="00D679ED" w:rsidRDefault="00D679ED" w:rsidP="00D6669F">
      <w:pPr>
        <w:pStyle w:val="01-text"/>
      </w:pPr>
      <w:r>
        <w:t xml:space="preserve">                    SO 02.2a – OPĚRNÁ STĚNA Z PALISÁDY dl. 15 m</w:t>
      </w:r>
    </w:p>
    <w:p w:rsidR="00D679ED" w:rsidRDefault="00D679ED" w:rsidP="00D6669F">
      <w:pPr>
        <w:pStyle w:val="01-text"/>
      </w:pPr>
      <w:r>
        <w:t xml:space="preserve">                    SO 02.2b – OPĚRNÁ STĚNA Z PALISÁDY dl. 5</w:t>
      </w:r>
      <w:r w:rsidR="001704A0">
        <w:t>3</w:t>
      </w:r>
      <w:r>
        <w:t xml:space="preserve"> m</w:t>
      </w:r>
    </w:p>
    <w:p w:rsidR="00D679ED" w:rsidRDefault="00D679ED" w:rsidP="00D6669F">
      <w:pPr>
        <w:pStyle w:val="01-text"/>
      </w:pPr>
      <w:r>
        <w:t xml:space="preserve">                    SO 02.2c – OPĚRNÁ STĚNA Z GABIONU dl. 80 m</w:t>
      </w:r>
    </w:p>
    <w:p w:rsidR="00D679ED" w:rsidRDefault="00D679ED" w:rsidP="00D6669F">
      <w:pPr>
        <w:pStyle w:val="01-text"/>
      </w:pPr>
      <w:r>
        <w:rPr>
          <w:b/>
        </w:rPr>
        <w:t xml:space="preserve">SO </w:t>
      </w:r>
      <w:r w:rsidRPr="001E4479">
        <w:rPr>
          <w:b/>
        </w:rPr>
        <w:t>03</w:t>
      </w:r>
      <w:r w:rsidRPr="00B25821">
        <w:t xml:space="preserve"> – </w:t>
      </w:r>
      <w:r>
        <w:t>CHODNÍK KE SPORTOVIŠTÍM</w:t>
      </w:r>
    </w:p>
    <w:p w:rsidR="00D679ED" w:rsidRDefault="00D679ED" w:rsidP="00D6669F">
      <w:pPr>
        <w:pStyle w:val="01-text"/>
      </w:pPr>
      <w:r>
        <w:rPr>
          <w:b/>
        </w:rPr>
        <w:t xml:space="preserve">SO </w:t>
      </w:r>
      <w:r w:rsidRPr="001E4479">
        <w:rPr>
          <w:b/>
        </w:rPr>
        <w:t>0</w:t>
      </w:r>
      <w:r>
        <w:rPr>
          <w:b/>
        </w:rPr>
        <w:t>4</w:t>
      </w:r>
      <w:r w:rsidRPr="00B25821">
        <w:t xml:space="preserve"> – </w:t>
      </w:r>
      <w:r>
        <w:t>STUPŇOVITÉ MOLO Z PRAŽCŮ</w:t>
      </w:r>
    </w:p>
    <w:p w:rsidR="00D679ED" w:rsidRDefault="00D679ED" w:rsidP="00D6669F">
      <w:pPr>
        <w:pStyle w:val="01-text"/>
      </w:pPr>
      <w:r>
        <w:rPr>
          <w:b/>
        </w:rPr>
        <w:t xml:space="preserve">SO </w:t>
      </w:r>
      <w:r w:rsidRPr="001E4479">
        <w:rPr>
          <w:b/>
        </w:rPr>
        <w:t>0</w:t>
      </w:r>
      <w:r>
        <w:rPr>
          <w:b/>
        </w:rPr>
        <w:t>5</w:t>
      </w:r>
      <w:r w:rsidRPr="00B25821">
        <w:t xml:space="preserve"> – </w:t>
      </w:r>
      <w:r>
        <w:t>BETONOVÁ SPOJOVACÍ PLOCHA</w:t>
      </w:r>
    </w:p>
    <w:p w:rsidR="00D679ED" w:rsidRDefault="00D679ED" w:rsidP="00D6669F">
      <w:pPr>
        <w:pStyle w:val="01-text"/>
      </w:pPr>
      <w:r w:rsidRPr="001E4479">
        <w:rPr>
          <w:b/>
        </w:rPr>
        <w:t>SO</w:t>
      </w:r>
      <w:r>
        <w:rPr>
          <w:b/>
        </w:rPr>
        <w:t xml:space="preserve"> </w:t>
      </w:r>
      <w:r w:rsidRPr="001E4479">
        <w:rPr>
          <w:b/>
        </w:rPr>
        <w:t>0</w:t>
      </w:r>
      <w:r>
        <w:rPr>
          <w:b/>
        </w:rPr>
        <w:t>6</w:t>
      </w:r>
      <w:r w:rsidRPr="00B25821">
        <w:t xml:space="preserve"> – </w:t>
      </w:r>
      <w:r>
        <w:t>PĚŠÍ PROPOJENÍ SE SÍDLIŠTĚM</w:t>
      </w:r>
    </w:p>
    <w:p w:rsidR="00D679ED" w:rsidRDefault="00D679ED" w:rsidP="00D6669F">
      <w:pPr>
        <w:pStyle w:val="01-text"/>
      </w:pPr>
      <w:r>
        <w:rPr>
          <w:b/>
        </w:rPr>
        <w:t xml:space="preserve">SO </w:t>
      </w:r>
      <w:r w:rsidRPr="001E4479">
        <w:rPr>
          <w:b/>
        </w:rPr>
        <w:t>0</w:t>
      </w:r>
      <w:r>
        <w:rPr>
          <w:b/>
        </w:rPr>
        <w:t>7</w:t>
      </w:r>
      <w:r w:rsidRPr="00B25821">
        <w:t xml:space="preserve"> – </w:t>
      </w:r>
      <w:r>
        <w:t>OCELOVÁ LÁVKA</w:t>
      </w:r>
    </w:p>
    <w:p w:rsidR="00D679ED" w:rsidRDefault="00D679ED" w:rsidP="00D6669F">
      <w:pPr>
        <w:pStyle w:val="01-text"/>
      </w:pPr>
      <w:r>
        <w:rPr>
          <w:b/>
        </w:rPr>
        <w:t xml:space="preserve">SO </w:t>
      </w:r>
      <w:r w:rsidRPr="001E4479">
        <w:rPr>
          <w:b/>
        </w:rPr>
        <w:t>0</w:t>
      </w:r>
      <w:r>
        <w:rPr>
          <w:b/>
        </w:rPr>
        <w:t>8</w:t>
      </w:r>
      <w:r w:rsidRPr="00B25821">
        <w:t xml:space="preserve"> – </w:t>
      </w:r>
      <w:r>
        <w:t>STUPŇOVITÉ BETONOVÉ MOLO</w:t>
      </w:r>
    </w:p>
    <w:p w:rsidR="00D679ED" w:rsidRDefault="00D679ED" w:rsidP="00D6669F">
      <w:pPr>
        <w:pStyle w:val="01-text"/>
      </w:pPr>
      <w:r>
        <w:rPr>
          <w:b/>
        </w:rPr>
        <w:t xml:space="preserve">SO </w:t>
      </w:r>
      <w:r w:rsidRPr="001E4479">
        <w:rPr>
          <w:b/>
        </w:rPr>
        <w:t>0</w:t>
      </w:r>
      <w:r>
        <w:rPr>
          <w:b/>
        </w:rPr>
        <w:t>9</w:t>
      </w:r>
      <w:r w:rsidRPr="00B25821">
        <w:t xml:space="preserve"> – </w:t>
      </w:r>
      <w:r>
        <w:t>POBYTOVÁ PALUBA Z PRAŽCŮ</w:t>
      </w:r>
    </w:p>
    <w:p w:rsidR="00D679ED" w:rsidRDefault="00D679ED" w:rsidP="00D6669F">
      <w:pPr>
        <w:pStyle w:val="01-text"/>
      </w:pPr>
      <w:r>
        <w:rPr>
          <w:b/>
        </w:rPr>
        <w:t xml:space="preserve">SO 10 </w:t>
      </w:r>
      <w:r w:rsidRPr="00B25821">
        <w:t xml:space="preserve">– </w:t>
      </w:r>
      <w:r>
        <w:t>STUPŇOVITÁ PLOCHA Z PRAŽCŮ A BETONU</w:t>
      </w:r>
    </w:p>
    <w:p w:rsidR="00D679ED" w:rsidRDefault="00D679ED" w:rsidP="00D6669F">
      <w:pPr>
        <w:pStyle w:val="01-text"/>
      </w:pPr>
      <w:r>
        <w:rPr>
          <w:b/>
        </w:rPr>
        <w:t>SO 11</w:t>
      </w:r>
      <w:r>
        <w:t xml:space="preserve"> </w:t>
      </w:r>
      <w:r w:rsidRPr="00B25821">
        <w:t xml:space="preserve">– </w:t>
      </w:r>
      <w:r>
        <w:t>VENKOVNÍ VEŘEJNÉ OSVĚTLENÍ</w:t>
      </w:r>
    </w:p>
    <w:p w:rsidR="000516E1" w:rsidRDefault="000516E1" w:rsidP="00D6669F">
      <w:pPr>
        <w:pStyle w:val="01-text"/>
      </w:pPr>
      <w:r w:rsidRPr="000516E1">
        <w:rPr>
          <w:b/>
        </w:rPr>
        <w:t>SO 12</w:t>
      </w:r>
      <w:r w:rsidRPr="000516E1">
        <w:t xml:space="preserve"> – </w:t>
      </w:r>
      <w:r>
        <w:t>OPRAVA STÁVAJÍCÍCH MOSTKŮ</w:t>
      </w:r>
    </w:p>
    <w:p w:rsidR="000516E1" w:rsidRDefault="000516E1" w:rsidP="00D6669F">
      <w:pPr>
        <w:pStyle w:val="01-text"/>
      </w:pPr>
      <w:r>
        <w:rPr>
          <w:b/>
        </w:rPr>
        <w:t>SO 13</w:t>
      </w:r>
      <w:r>
        <w:t xml:space="preserve"> </w:t>
      </w:r>
      <w:r w:rsidRPr="00B25821">
        <w:t xml:space="preserve">– </w:t>
      </w:r>
      <w:r>
        <w:t>KONEČNÉ TERÉNNÍ ÚPRAVY A OZELENĚNÍ</w:t>
      </w:r>
    </w:p>
    <w:p w:rsidR="000516E1" w:rsidRDefault="000516E1" w:rsidP="00D6669F">
      <w:pPr>
        <w:pStyle w:val="01-text"/>
      </w:pPr>
    </w:p>
    <w:p w:rsidR="00F40416" w:rsidRDefault="00F40416" w:rsidP="00D6669F">
      <w:pPr>
        <w:pStyle w:val="01-text"/>
      </w:pPr>
      <w:r w:rsidRPr="001E4479">
        <w:rPr>
          <w:b/>
        </w:rPr>
        <w:t>S</w:t>
      </w:r>
      <w:r>
        <w:rPr>
          <w:b/>
        </w:rPr>
        <w:t xml:space="preserve">O </w:t>
      </w:r>
      <w:r w:rsidRPr="001E4479">
        <w:rPr>
          <w:b/>
        </w:rPr>
        <w:t>01</w:t>
      </w:r>
      <w:r w:rsidRPr="00B25821">
        <w:t xml:space="preserve"> – CYKLOSTEZKA</w:t>
      </w:r>
    </w:p>
    <w:p w:rsidR="00F637E4" w:rsidRDefault="008E1639" w:rsidP="00D6669F">
      <w:pPr>
        <w:pStyle w:val="01-text"/>
      </w:pPr>
      <w:r>
        <w:t>C</w:t>
      </w:r>
      <w:r w:rsidR="00F637E4">
        <w:t>yklostezk</w:t>
      </w:r>
      <w:r>
        <w:t>a</w:t>
      </w:r>
      <w:r w:rsidR="00F637E4">
        <w:t xml:space="preserve"> je </w:t>
      </w:r>
      <w:r w:rsidR="00D679ED">
        <w:t xml:space="preserve">v celé své délce </w:t>
      </w:r>
      <w:r w:rsidR="00F637E4">
        <w:t>2,0 m širok</w:t>
      </w:r>
      <w:r>
        <w:t>á</w:t>
      </w:r>
      <w:r w:rsidR="00F637E4">
        <w:t xml:space="preserve">, </w:t>
      </w:r>
      <w:r w:rsidR="003E1CC1">
        <w:t>s výjimkou úseku mezi 838 m –</w:t>
      </w:r>
      <w:r w:rsidR="00D679ED">
        <w:t xml:space="preserve"> 8</w:t>
      </w:r>
      <w:r w:rsidR="003E1CC1">
        <w:t>64 m kilometráže, kde se rozdvojuje kolem vzrostlého stromu na dva jízdní pruhy.</w:t>
      </w:r>
      <w:r w:rsidR="00F637E4">
        <w:t xml:space="preserve"> </w:t>
      </w:r>
      <w:r w:rsidR="00D679ED">
        <w:t>Cyklostezka má celkovou plochu 3217 m2.</w:t>
      </w:r>
    </w:p>
    <w:p w:rsidR="0074603A" w:rsidRPr="0074603A" w:rsidRDefault="0074603A" w:rsidP="0074603A">
      <w:pPr>
        <w:rPr>
          <w:sz w:val="20"/>
          <w:szCs w:val="20"/>
        </w:rPr>
      </w:pPr>
      <w:r w:rsidRPr="0074603A">
        <w:rPr>
          <w:sz w:val="20"/>
          <w:szCs w:val="20"/>
        </w:rPr>
        <w:t>Konstrukce stezky je navržena dle katalogu vozovek pozemních komunikací TP 170. Je navržena jako nemotoristická komunikace, občas pojížděná osobními automobily, pojíždění TNV vyloučeno, třída dopravního zatížení TDZ V typ D2-N-3</w:t>
      </w:r>
      <w:r>
        <w:rPr>
          <w:sz w:val="20"/>
          <w:szCs w:val="20"/>
        </w:rPr>
        <w:t xml:space="preserve">. </w:t>
      </w:r>
    </w:p>
    <w:p w:rsidR="00A943E6" w:rsidRDefault="00A943E6" w:rsidP="00D6669F">
      <w:pPr>
        <w:pStyle w:val="01-text"/>
      </w:pPr>
    </w:p>
    <w:p w:rsidR="00F40416" w:rsidRDefault="00F40416" w:rsidP="00D6669F">
      <w:pPr>
        <w:pStyle w:val="01-text"/>
      </w:pPr>
      <w:r w:rsidRPr="00D679ED">
        <w:rPr>
          <w:b/>
        </w:rPr>
        <w:t>SO 01.1</w:t>
      </w:r>
      <w:r w:rsidRPr="00B25821">
        <w:t xml:space="preserve"> – CYKLOSTEZKA S REKONSTRUOVANÝM ASFALTOVÝM POVRCHEM</w:t>
      </w:r>
    </w:p>
    <w:p w:rsidR="0074603A" w:rsidRDefault="00D679ED" w:rsidP="00D6669F">
      <w:pPr>
        <w:pStyle w:val="01-text"/>
      </w:pPr>
      <w:r>
        <w:lastRenderedPageBreak/>
        <w:t>Jedná se o část na úseku 0 m – 250 m</w:t>
      </w:r>
      <w:r w:rsidR="00B90BCE">
        <w:t xml:space="preserve"> kilometráže cyklostezky</w:t>
      </w:r>
      <w:r>
        <w:t>, která je trasována v rámci stávající asfaltové obslužné komunikace na levém břehu Vrchlice. V obrysu cyklostezky bude stávající asfalt vyfrézován do hloubky 0,</w:t>
      </w:r>
      <w:r w:rsidR="0074603A">
        <w:t>05</w:t>
      </w:r>
      <w:r>
        <w:t xml:space="preserve"> m a překryt novou vrstvou</w:t>
      </w:r>
      <w:r w:rsidR="0074603A">
        <w:t xml:space="preserve"> probarveného asfaltového betonu ACO11</w:t>
      </w:r>
      <w:r w:rsidR="005147FC">
        <w:t>.</w:t>
      </w:r>
      <w:r w:rsidR="0074603A">
        <w:t xml:space="preserve"> Tato část cyklostezky má celkovou plochu 500 m2.</w:t>
      </w:r>
    </w:p>
    <w:p w:rsidR="00D679ED" w:rsidRDefault="000857CA" w:rsidP="00D6669F">
      <w:pPr>
        <w:pStyle w:val="01-text"/>
      </w:pPr>
      <w:r>
        <w:t xml:space="preserve">  </w:t>
      </w:r>
      <w:r w:rsidR="0074603A">
        <w:t>S</w:t>
      </w:r>
      <w:r w:rsidR="00D679ED">
        <w:t xml:space="preserve">oučástí úprav okolí této části cyklostezky bude i </w:t>
      </w:r>
      <w:r w:rsidR="00B468F5">
        <w:t xml:space="preserve">oprava stávajících patníků podél komunikace směrem k Vrchlici- jejich </w:t>
      </w:r>
      <w:r w:rsidR="0074603A">
        <w:t>narovnání do svislé polohy a provlečení ocelovým lanem tl. 0,03 m.</w:t>
      </w:r>
    </w:p>
    <w:p w:rsidR="005147FC" w:rsidRDefault="005147FC" w:rsidP="00D6669F">
      <w:pPr>
        <w:pStyle w:val="01-text"/>
      </w:pPr>
      <w:r>
        <w:t>Skladba</w:t>
      </w:r>
      <w:r w:rsidR="000F1D12">
        <w:t xml:space="preserve"> konstrukce</w:t>
      </w:r>
      <w:r>
        <w:t xml:space="preserve">: </w:t>
      </w:r>
      <w:r w:rsidR="008D2BB3">
        <w:tab/>
      </w:r>
      <w:r>
        <w:t xml:space="preserve">Asfaltový beton ACO11 </w:t>
      </w:r>
      <w:r w:rsidR="000F1D12">
        <w:tab/>
      </w:r>
      <w:r w:rsidR="000F1D12">
        <w:tab/>
      </w:r>
      <w:r>
        <w:t>50 mm</w:t>
      </w:r>
    </w:p>
    <w:p w:rsidR="000F1D12" w:rsidRDefault="008D2BB3" w:rsidP="00D6669F">
      <w:pPr>
        <w:pStyle w:val="01-text"/>
      </w:pPr>
      <w:r>
        <w:tab/>
      </w:r>
      <w:r w:rsidR="000F1D12">
        <w:t xml:space="preserve">Spojovací postřik </w:t>
      </w:r>
      <w:r w:rsidR="000F1D12">
        <w:tab/>
      </w:r>
      <w:r w:rsidR="000F1D12">
        <w:tab/>
        <w:t>0,5 kg/m2</w:t>
      </w:r>
    </w:p>
    <w:p w:rsidR="008D2BB3" w:rsidRDefault="000F1D12" w:rsidP="00D6669F">
      <w:pPr>
        <w:pStyle w:val="01-text"/>
      </w:pPr>
      <w:r>
        <w:tab/>
      </w:r>
      <w:r w:rsidR="008D2BB3">
        <w:t>Stávající souvrství</w:t>
      </w:r>
    </w:p>
    <w:p w:rsidR="000F1D12" w:rsidRDefault="008D2BB3" w:rsidP="00D6669F">
      <w:pPr>
        <w:pStyle w:val="01-text"/>
      </w:pPr>
      <w:r>
        <w:tab/>
        <w:t>Zhutněná pláň</w:t>
      </w:r>
    </w:p>
    <w:p w:rsidR="005147FC" w:rsidRDefault="000F1D12" w:rsidP="00D6669F">
      <w:pPr>
        <w:pStyle w:val="01-text"/>
      </w:pPr>
      <w:r>
        <w:tab/>
        <w:t>Celkem:</w:t>
      </w:r>
      <w:r>
        <w:tab/>
      </w:r>
      <w:r>
        <w:tab/>
      </w:r>
      <w:r w:rsidRPr="000F1D12">
        <w:rPr>
          <w:b/>
        </w:rPr>
        <w:t>50 mm</w:t>
      </w:r>
      <w:r w:rsidR="005147FC">
        <w:tab/>
      </w:r>
      <w:r w:rsidR="005147FC">
        <w:tab/>
      </w:r>
      <w:r w:rsidR="005147FC">
        <w:tab/>
      </w:r>
    </w:p>
    <w:p w:rsidR="00A943E6" w:rsidRDefault="00A943E6" w:rsidP="00D6669F">
      <w:pPr>
        <w:pStyle w:val="01-text"/>
      </w:pPr>
    </w:p>
    <w:p w:rsidR="00F40416" w:rsidRDefault="00F40416" w:rsidP="00D6669F">
      <w:pPr>
        <w:pStyle w:val="01-text"/>
      </w:pPr>
      <w:r w:rsidRPr="0074603A">
        <w:rPr>
          <w:b/>
        </w:rPr>
        <w:t>SO 01.2</w:t>
      </w:r>
      <w:r w:rsidRPr="00B25821">
        <w:t xml:space="preserve"> – CYKLOSTEZKA </w:t>
      </w:r>
      <w:r>
        <w:t>Z MATERIÁLU GLORIT</w:t>
      </w:r>
    </w:p>
    <w:p w:rsidR="0074603A" w:rsidRDefault="0074603A" w:rsidP="00D6669F">
      <w:pPr>
        <w:pStyle w:val="01-text"/>
      </w:pPr>
      <w:r>
        <w:t xml:space="preserve">  Jde o část v úseku od 250 m do 950 m kilometráže</w:t>
      </w:r>
      <w:r w:rsidR="00B90BCE">
        <w:t xml:space="preserve"> cyklostezky</w:t>
      </w:r>
      <w:r>
        <w:t>, v části mezi 838 m – 864 m rozdvojenou do metrových jízdních pruhů. Technologie Glorit bude provedena tak, že se po nivelaci půdy</w:t>
      </w:r>
      <w:r w:rsidR="005147FC">
        <w:t xml:space="preserve"> (rozrytí, předrcení- předrcovač drtí kameny až do velikosti 20 cm, tedy včetně betonových dlaždic, vyjma žb panelů podél zdi, zplanýrování) se na povrch rozdělí cement. Půdní fréza tento cement promíchá se stávající zeminou do požadované hloubky 0,2 m. Do materiálu se následně aplikuje Glorit rozpuštěný ve vodě. Půda se znovu propracuje půdní frézou. Nakonec se stabilizovaná plocha znovu srovná a zhutní pomocí třídeskového zhutňovače, popř. válce. Gloritem ošetřené půdy jsou částečně vodupropustné a mrazuvzdorné až do -40C.</w:t>
      </w:r>
      <w:r w:rsidR="00A943E6">
        <w:t xml:space="preserve"> Tato část cyklostezky má celkovou plochu 1400 m2.</w:t>
      </w:r>
    </w:p>
    <w:p w:rsidR="00B90BCE" w:rsidRDefault="00B90BCE" w:rsidP="00D6669F">
      <w:pPr>
        <w:pStyle w:val="01-text"/>
      </w:pPr>
      <w:r>
        <w:t>Na 811 m kilometráže cyklostezky jí přetíná SO 04- stupňovité molo z pražců, které má v tomto místě „povrchovou přednost“.</w:t>
      </w:r>
    </w:p>
    <w:p w:rsidR="008D2BB3" w:rsidRDefault="008D2BB3" w:rsidP="00D6669F">
      <w:pPr>
        <w:pStyle w:val="01-text"/>
      </w:pPr>
      <w:r>
        <w:t>Veškeré práce v blízkosti v</w:t>
      </w:r>
      <w:r w:rsidR="00C35E82">
        <w:t>z</w:t>
      </w:r>
      <w:r>
        <w:t>rostlých stromů budou prováděny</w:t>
      </w:r>
      <w:r w:rsidR="00FA34B4">
        <w:t xml:space="preserve"> ručn</w:t>
      </w:r>
      <w:r w:rsidR="00A943E6">
        <w:t>ě</w:t>
      </w:r>
      <w:r w:rsidR="00FA34B4">
        <w:t>,</w:t>
      </w:r>
      <w:r>
        <w:t xml:space="preserve"> s největší obezřetností a bez použití</w:t>
      </w:r>
      <w:r w:rsidR="00FA34B4">
        <w:t xml:space="preserve"> mechanizace.</w:t>
      </w:r>
      <w:r w:rsidR="000F1D12">
        <w:t xml:space="preserve"> Tam, kde kořenový bal neumožní dostatečnou hloubku souvrství, bude toto menší.</w:t>
      </w:r>
    </w:p>
    <w:p w:rsidR="005147FC" w:rsidRDefault="005147FC" w:rsidP="00D6669F">
      <w:pPr>
        <w:pStyle w:val="01-text"/>
      </w:pPr>
      <w:r>
        <w:t>Cyklostezka bude v celé své délce v příčném směru vyspádov</w:t>
      </w:r>
      <w:r w:rsidR="00A943E6">
        <w:t>aná</w:t>
      </w:r>
      <w:r>
        <w:t xml:space="preserve"> směrem k Vrchlici ve sklonu 2%, obrubu bude tvořit 0,5 cm tlustý ocelový pásek osazený 3 cm nad terén, zapuštěný na celou hloubku souvrství.</w:t>
      </w:r>
    </w:p>
    <w:p w:rsidR="008D2BB3" w:rsidRDefault="008D2BB3" w:rsidP="00D6669F">
      <w:pPr>
        <w:pStyle w:val="01-text"/>
      </w:pPr>
      <w:r>
        <w:t xml:space="preserve">Součástí tohoto úseku je i vodící ocelový obrubník tl. 0,5 cm vytažený 6 cm nad terén, v kilometráži </w:t>
      </w:r>
      <w:r w:rsidRPr="008D2BB3">
        <w:t>od 448 m do 586 m</w:t>
      </w:r>
      <w:r>
        <w:t>.</w:t>
      </w:r>
      <w:r w:rsidR="00F50BD4">
        <w:t xml:space="preserve"> Ten bude na svém volném okraji zaoblen v poloměru 6 cm, každý běžný metr bude navrtán otvorem o průměru 2 cm kvůli odtoku srážkových vod z přilehlého svahu.</w:t>
      </w:r>
    </w:p>
    <w:p w:rsidR="008D2BB3" w:rsidRDefault="008D2BB3" w:rsidP="00D6669F">
      <w:pPr>
        <w:pStyle w:val="01-text"/>
      </w:pPr>
      <w:r>
        <w:t>U zlomu zdi směrem ke skladištím vlakového nádraží na 347 m kilometráže bude po straně cyklostezky osazen zakři</w:t>
      </w:r>
      <w:r w:rsidR="00A943E6">
        <w:t>vený nerezový plech na roštu z J</w:t>
      </w:r>
      <w:r>
        <w:t>eklu. Bude výšky 3 m, délky 5 m a poloměru zakřivení 10 m. Slouží coby zrcadlový buzar za roh, zároveň evokuje Richarda Serru a umění ve veřejném prostoru.</w:t>
      </w:r>
      <w:r w:rsidRPr="008D2BB3">
        <w:t xml:space="preserve"> </w:t>
      </w:r>
    </w:p>
    <w:p w:rsidR="008D2BB3" w:rsidRDefault="008D2BB3" w:rsidP="00D6669F">
      <w:pPr>
        <w:pStyle w:val="01-text"/>
      </w:pPr>
      <w:r>
        <w:t>Skladba</w:t>
      </w:r>
      <w:r w:rsidR="000F1D12">
        <w:t xml:space="preserve"> konstrukce</w:t>
      </w:r>
      <w:r>
        <w:t xml:space="preserve">: </w:t>
      </w:r>
      <w:r>
        <w:tab/>
        <w:t xml:space="preserve">Souvrství Glorit tl. </w:t>
      </w:r>
      <w:r w:rsidR="000F1D12">
        <w:tab/>
      </w:r>
      <w:r w:rsidR="000F1D12">
        <w:tab/>
        <w:t>200</w:t>
      </w:r>
      <w:r>
        <w:t xml:space="preserve"> mm</w:t>
      </w:r>
    </w:p>
    <w:p w:rsidR="008D2BB3" w:rsidRDefault="008D2BB3" w:rsidP="00D6669F">
      <w:pPr>
        <w:pStyle w:val="01-text"/>
      </w:pPr>
      <w:r>
        <w:tab/>
        <w:t>Zhutněná pláň</w:t>
      </w:r>
    </w:p>
    <w:p w:rsidR="000F1D12" w:rsidRDefault="000F1D12" w:rsidP="00D6669F">
      <w:pPr>
        <w:pStyle w:val="01-text"/>
      </w:pPr>
      <w:r>
        <w:tab/>
        <w:t>Celkem:</w:t>
      </w:r>
      <w:r>
        <w:tab/>
      </w:r>
      <w:r>
        <w:tab/>
      </w:r>
      <w:r w:rsidRPr="000F1D12">
        <w:rPr>
          <w:b/>
        </w:rPr>
        <w:t>2</w:t>
      </w:r>
      <w:r>
        <w:rPr>
          <w:b/>
        </w:rPr>
        <w:t>0</w:t>
      </w:r>
      <w:r w:rsidRPr="000F1D12">
        <w:rPr>
          <w:b/>
        </w:rPr>
        <w:t>0 mm</w:t>
      </w:r>
      <w:r>
        <w:tab/>
      </w:r>
    </w:p>
    <w:p w:rsidR="00F40416" w:rsidRDefault="000D028A" w:rsidP="00D6669F">
      <w:pPr>
        <w:pStyle w:val="01-text"/>
      </w:pPr>
      <w:r w:rsidRPr="0074603A">
        <w:rPr>
          <w:b/>
        </w:rPr>
        <w:t xml:space="preserve">SO </w:t>
      </w:r>
      <w:r w:rsidR="00F40416" w:rsidRPr="0074603A">
        <w:rPr>
          <w:b/>
        </w:rPr>
        <w:t>01.2a</w:t>
      </w:r>
      <w:r w:rsidR="00F40416">
        <w:t xml:space="preserve"> – OPĚRNÁ STĚNA Z PALISÁDY dl. 10 m</w:t>
      </w:r>
    </w:p>
    <w:p w:rsidR="008D2BB3" w:rsidRDefault="00FA34B4" w:rsidP="00D6669F">
      <w:pPr>
        <w:pStyle w:val="01-text"/>
      </w:pPr>
      <w:r>
        <w:t xml:space="preserve">Palisáda z dřevěných kůlů </w:t>
      </w:r>
      <w:r w:rsidR="000F1D12">
        <w:t xml:space="preserve">o </w:t>
      </w:r>
      <w:r>
        <w:t>průměru 0,25 m p</w:t>
      </w:r>
      <w:r w:rsidR="008D2BB3">
        <w:t xml:space="preserve">o levé straně v úseku </w:t>
      </w:r>
      <w:r>
        <w:t>725 m – 735 m kilometráže</w:t>
      </w:r>
      <w:r w:rsidR="009C38A9">
        <w:t xml:space="preserve"> cyklostezky</w:t>
      </w:r>
      <w:r>
        <w:t xml:space="preserve">, výška nad terénem 0-0,25 m, </w:t>
      </w:r>
      <w:r w:rsidR="000F1D12">
        <w:t>hloubka pod úrovní zhutněného</w:t>
      </w:r>
      <w:r>
        <w:t xml:space="preserve"> terénu min. </w:t>
      </w:r>
      <w:r w:rsidR="000F1D12">
        <w:t>0,3</w:t>
      </w:r>
      <w:r>
        <w:t xml:space="preserve"> m.</w:t>
      </w:r>
    </w:p>
    <w:p w:rsidR="00F40416" w:rsidRDefault="000D028A" w:rsidP="00D6669F">
      <w:pPr>
        <w:pStyle w:val="01-text"/>
      </w:pPr>
      <w:r w:rsidRPr="0074603A">
        <w:rPr>
          <w:b/>
        </w:rPr>
        <w:t xml:space="preserve">SO </w:t>
      </w:r>
      <w:r w:rsidR="00F40416" w:rsidRPr="0074603A">
        <w:rPr>
          <w:b/>
        </w:rPr>
        <w:t>01.2b</w:t>
      </w:r>
      <w:r w:rsidR="00F40416">
        <w:t xml:space="preserve"> – OPĚRNÁ STĚNA Z PALISÁDY dl. 19 m</w:t>
      </w:r>
    </w:p>
    <w:p w:rsidR="000F1D12" w:rsidRDefault="000F1D12" w:rsidP="00D6669F">
      <w:pPr>
        <w:pStyle w:val="01-text"/>
      </w:pPr>
      <w:r>
        <w:t>Palisáda z dřevěných kůlů o průměru 0,25 m po pravé straně v úseku 749 m – 768 m kilometráže</w:t>
      </w:r>
      <w:r w:rsidR="009C38A9">
        <w:t xml:space="preserve"> cyklostezky</w:t>
      </w:r>
      <w:r>
        <w:t>, výška nad terénem 0-0,5 m, hloubka pod úrovní zhutněného terénu 0,3 – 0,5 m.</w:t>
      </w:r>
    </w:p>
    <w:p w:rsidR="00F40416" w:rsidRDefault="000D028A" w:rsidP="00D6669F">
      <w:pPr>
        <w:pStyle w:val="01-text"/>
      </w:pPr>
      <w:r w:rsidRPr="000F1D12">
        <w:rPr>
          <w:b/>
        </w:rPr>
        <w:t>SO 01.2c</w:t>
      </w:r>
      <w:r w:rsidR="000F1D12">
        <w:t xml:space="preserve"> </w:t>
      </w:r>
      <w:r w:rsidR="00F40416">
        <w:t xml:space="preserve"> – OPĚRNÁ STĚNA Z PALISÁDY dl. 22 m</w:t>
      </w:r>
    </w:p>
    <w:p w:rsidR="000F1D12" w:rsidRDefault="000F1D12" w:rsidP="00D6669F">
      <w:pPr>
        <w:pStyle w:val="01-text"/>
      </w:pPr>
      <w:r>
        <w:t>Palisáda z dřevěných kůlů o průměru 0,25 m po levé straně v úseku 768 m – 790 m kilometráže</w:t>
      </w:r>
      <w:r w:rsidR="009C38A9">
        <w:t xml:space="preserve"> cyklostezky</w:t>
      </w:r>
      <w:r>
        <w:t>, výška nad terénem 0-0,25 m, hloubka pod úrovní zhutněného terénu min. 0,3 m.</w:t>
      </w:r>
    </w:p>
    <w:p w:rsidR="00F40416" w:rsidRDefault="00F40416" w:rsidP="00D6669F">
      <w:pPr>
        <w:pStyle w:val="01-text"/>
      </w:pPr>
      <w:r w:rsidRPr="000F1D12">
        <w:rPr>
          <w:b/>
        </w:rPr>
        <w:t>SO 01.3</w:t>
      </w:r>
      <w:r w:rsidRPr="00B25821">
        <w:t xml:space="preserve"> – CYKLOSTEZKA S </w:t>
      </w:r>
      <w:r>
        <w:t>NOVÝM</w:t>
      </w:r>
      <w:r w:rsidRPr="00B25821">
        <w:t xml:space="preserve"> ASFALTOVÝM POVRCHEM</w:t>
      </w:r>
      <w:r>
        <w:t xml:space="preserve"> I PODLOŽÍM</w:t>
      </w:r>
    </w:p>
    <w:p w:rsidR="00A943E6" w:rsidRDefault="00A943E6" w:rsidP="00D6669F">
      <w:pPr>
        <w:pStyle w:val="01-text"/>
      </w:pPr>
      <w:r w:rsidRPr="00A943E6">
        <w:t>Část v úseku od 951 m do 1639 m kilometráže</w:t>
      </w:r>
      <w:r w:rsidR="00B90BCE">
        <w:t xml:space="preserve"> cyklostezky,</w:t>
      </w:r>
      <w:r w:rsidRPr="00A943E6">
        <w:t xml:space="preserve"> vedoucí podél štěrkového náspu železniční trati.</w:t>
      </w:r>
      <w:r>
        <w:t xml:space="preserve"> V úseku mezi </w:t>
      </w:r>
      <w:r w:rsidRPr="002463DA">
        <w:t>997 m do 1068 m</w:t>
      </w:r>
      <w:r>
        <w:t xml:space="preserve"> kilometráže zasahuje svou levou částí do ochranného pásma železnice, v nejkritičtějším místě 1,06 m.</w:t>
      </w:r>
    </w:p>
    <w:p w:rsidR="008E1639" w:rsidRDefault="00C35E82" w:rsidP="00D6669F">
      <w:pPr>
        <w:pStyle w:val="01-text"/>
      </w:pPr>
      <w:r>
        <w:t>Celá délka tohoto stavebního objektu bude provedena bez obrubníků, povrch asfaltu bude vyvýšen cca 2 cm nad stávající terén a celé těleso stezky v příčném směru vyspádováno směrem k Vrchlici ve sklonu 2%.</w:t>
      </w:r>
      <w:r w:rsidR="008E1639">
        <w:t xml:space="preserve"> Tato část cyklostezky má celkovou plochu 1227 m2.</w:t>
      </w:r>
    </w:p>
    <w:p w:rsidR="00A943E6" w:rsidRDefault="00A943E6" w:rsidP="00D6669F">
      <w:pPr>
        <w:pStyle w:val="01-text"/>
      </w:pPr>
      <w:r>
        <w:t xml:space="preserve">V místě plynového propustku pod </w:t>
      </w:r>
      <w:r w:rsidR="00C35E82">
        <w:t xml:space="preserve">železniční </w:t>
      </w:r>
      <w:r>
        <w:t xml:space="preserve">tratí na 1335 m kilometráže se </w:t>
      </w:r>
      <w:r w:rsidR="00C35E82">
        <w:t xml:space="preserve">stezka </w:t>
      </w:r>
      <w:r>
        <w:t>jemně vyklání ze své trasy</w:t>
      </w:r>
      <w:r w:rsidR="008E1639">
        <w:t>, aby se po několika metre</w:t>
      </w:r>
      <w:r w:rsidR="00C35E82">
        <w:t>ch zase vrátila na hranici ochranného pásma českých drah</w:t>
      </w:r>
      <w:r>
        <w:t>.</w:t>
      </w:r>
    </w:p>
    <w:p w:rsidR="00A943E6" w:rsidRDefault="00A943E6" w:rsidP="00D6669F">
      <w:pPr>
        <w:pStyle w:val="01-text"/>
      </w:pPr>
      <w:r>
        <w:lastRenderedPageBreak/>
        <w:t>Veškeré práce v blízkosti v</w:t>
      </w:r>
      <w:r w:rsidR="00C35E82">
        <w:t>z</w:t>
      </w:r>
      <w:r>
        <w:t>rostlých stromů budou prováděny ručně, s největší obezřetností a bez použití mechanizace. Tam, kde kořenový bal neumožní dostatečnou hloubku souvrství, bude toto menší v tloušťce podkladní štěrkodrti.</w:t>
      </w:r>
    </w:p>
    <w:p w:rsidR="000F1D12" w:rsidRDefault="000F1D12" w:rsidP="00D6669F">
      <w:pPr>
        <w:pStyle w:val="01-text"/>
      </w:pPr>
      <w:r>
        <w:t xml:space="preserve">Skladba konstrukce: </w:t>
      </w:r>
      <w:r>
        <w:tab/>
        <w:t xml:space="preserve">Asfaltový beton ACO11 tl. </w:t>
      </w:r>
      <w:r>
        <w:tab/>
        <w:t>50 mm</w:t>
      </w:r>
    </w:p>
    <w:p w:rsidR="000F1D12" w:rsidRDefault="000F1D12" w:rsidP="00D6669F">
      <w:pPr>
        <w:pStyle w:val="01-text"/>
      </w:pPr>
      <w:r>
        <w:tab/>
        <w:t>Spojovací postřik</w:t>
      </w:r>
      <w:r>
        <w:tab/>
      </w:r>
      <w:r>
        <w:tab/>
        <w:t>0,5 kg/m2</w:t>
      </w:r>
    </w:p>
    <w:p w:rsidR="000F1D12" w:rsidRDefault="000F1D12" w:rsidP="00D6669F">
      <w:pPr>
        <w:pStyle w:val="01-text"/>
      </w:pPr>
      <w:r>
        <w:tab/>
        <w:t xml:space="preserve">Asfaltový recyklát R-MAT </w:t>
      </w:r>
      <w:r>
        <w:tab/>
        <w:t>50 mm</w:t>
      </w:r>
    </w:p>
    <w:p w:rsidR="000F1D12" w:rsidRDefault="000F1D12" w:rsidP="00D6669F">
      <w:pPr>
        <w:pStyle w:val="01-text"/>
      </w:pPr>
      <w:r>
        <w:tab/>
        <w:t>Spojovací postřik</w:t>
      </w:r>
      <w:r>
        <w:tab/>
      </w:r>
      <w:r>
        <w:tab/>
        <w:t>1,0 kg/m2</w:t>
      </w:r>
    </w:p>
    <w:p w:rsidR="000F1D12" w:rsidRDefault="000F1D12" w:rsidP="00D6669F">
      <w:pPr>
        <w:pStyle w:val="01-text"/>
      </w:pPr>
      <w:r>
        <w:tab/>
        <w:t>Štěrkodrť ŠDa</w:t>
      </w:r>
      <w:r>
        <w:tab/>
      </w:r>
      <w:r>
        <w:tab/>
        <w:t>150 mm</w:t>
      </w:r>
    </w:p>
    <w:p w:rsidR="000F1D12" w:rsidRDefault="000F1D12" w:rsidP="00D6669F">
      <w:pPr>
        <w:pStyle w:val="01-text"/>
      </w:pPr>
      <w:r>
        <w:tab/>
        <w:t>Zhutněná pláň</w:t>
      </w:r>
    </w:p>
    <w:p w:rsidR="0074603A" w:rsidRDefault="000F1D12" w:rsidP="00D6669F">
      <w:pPr>
        <w:pStyle w:val="01-text"/>
      </w:pPr>
      <w:r>
        <w:tab/>
        <w:t>Celkem:</w:t>
      </w:r>
      <w:r>
        <w:tab/>
      </w:r>
      <w:r>
        <w:tab/>
      </w:r>
      <w:r w:rsidRPr="000F1D12">
        <w:rPr>
          <w:b/>
        </w:rPr>
        <w:t>250 mm</w:t>
      </w:r>
    </w:p>
    <w:p w:rsidR="005342F7" w:rsidRDefault="00453E3A" w:rsidP="005342F7">
      <w:pPr>
        <w:pStyle w:val="01-text"/>
      </w:pPr>
      <w:r>
        <w:rPr>
          <w:b/>
        </w:rPr>
        <w:t xml:space="preserve"> </w:t>
      </w:r>
      <w:r w:rsidR="005342F7" w:rsidRPr="00C35E82">
        <w:rPr>
          <w:b/>
        </w:rPr>
        <w:t>SO 01.3</w:t>
      </w:r>
      <w:r w:rsidR="005342F7">
        <w:rPr>
          <w:b/>
        </w:rPr>
        <w:t>a</w:t>
      </w:r>
      <w:r w:rsidR="005342F7" w:rsidRPr="00C35E82">
        <w:t xml:space="preserve"> – OPĚRNÁ STĚNA Z GABIONU dl. </w:t>
      </w:r>
      <w:r w:rsidR="005342F7">
        <w:t>70</w:t>
      </w:r>
      <w:r w:rsidR="005342F7" w:rsidRPr="00C35E82">
        <w:t xml:space="preserve"> m</w:t>
      </w:r>
    </w:p>
    <w:p w:rsidR="005342F7" w:rsidRDefault="005342F7" w:rsidP="005342F7">
      <w:pPr>
        <w:pStyle w:val="01-text"/>
      </w:pPr>
      <w:r>
        <w:t>Opěrná stěna z gabionů v koších o tloušťce 0,5 m po pravé straně v úseku 1000 m – 1070 m kilometráže cyklostezky (v místě, kde bylo potřeba přetrasovat stezku kvůli ochrannému pásmu 5 m od osy kolejí), výška nad terénem 0-0,4 m, hloubka pod úrovní zhutněného terénu min. 0,6 m, lokálně kotveno do rostlého terénu. Na koruně opěrné zdi uložen ocelový L profil tvořící čelo souvrství stezky. Spodní řada gabionů bude uložena na betonový základ.</w:t>
      </w:r>
    </w:p>
    <w:p w:rsidR="00F40416" w:rsidRDefault="000D028A" w:rsidP="00D6669F">
      <w:pPr>
        <w:pStyle w:val="01-text"/>
      </w:pPr>
      <w:r>
        <w:t xml:space="preserve"> </w:t>
      </w:r>
      <w:r w:rsidRPr="00C35E82">
        <w:rPr>
          <w:b/>
        </w:rPr>
        <w:t xml:space="preserve">SO </w:t>
      </w:r>
      <w:r w:rsidR="00F40416" w:rsidRPr="00C35E82">
        <w:rPr>
          <w:b/>
        </w:rPr>
        <w:t>01.3</w:t>
      </w:r>
      <w:r w:rsidR="005342F7">
        <w:rPr>
          <w:b/>
        </w:rPr>
        <w:t>b</w:t>
      </w:r>
      <w:r w:rsidR="00F40416" w:rsidRPr="00C35E82">
        <w:t xml:space="preserve"> – OPĚRNÁ STĚNA Z GABIONU dl. 110 m</w:t>
      </w:r>
    </w:p>
    <w:p w:rsidR="00C35E82" w:rsidRDefault="00C35E82" w:rsidP="00D6669F">
      <w:pPr>
        <w:pStyle w:val="01-text"/>
      </w:pPr>
      <w:r>
        <w:t>Opěrná stěna z gabionů v koších o tloušťce 0,5 m po pravé straně v úseku 749 m – 768 m kilometráže</w:t>
      </w:r>
      <w:r w:rsidR="009C38A9">
        <w:t xml:space="preserve"> cyklostezky</w:t>
      </w:r>
      <w:r>
        <w:t>, výška nad terénem 0-0,5 m, hloubka pod úrovní zhutněného terénu min. 0,6 m, lokálně kotveno do rostlého terénu.</w:t>
      </w:r>
      <w:r w:rsidR="008E1639">
        <w:t xml:space="preserve"> Na koruně opěrné zdi uložen ocelový L profil tvořící čelo souvrství stezky. Spodní řada gabionů bude uložena na betonový základ.</w:t>
      </w:r>
    </w:p>
    <w:p w:rsidR="008E1639" w:rsidRDefault="008E1639" w:rsidP="00D6669F">
      <w:pPr>
        <w:pStyle w:val="01-text"/>
      </w:pPr>
    </w:p>
    <w:p w:rsidR="00F40416" w:rsidRDefault="00F40416" w:rsidP="00D6669F">
      <w:pPr>
        <w:pStyle w:val="01-text"/>
      </w:pPr>
      <w:r>
        <w:rPr>
          <w:b/>
        </w:rPr>
        <w:t xml:space="preserve">SO </w:t>
      </w:r>
      <w:r w:rsidRPr="001E4479">
        <w:rPr>
          <w:b/>
        </w:rPr>
        <w:t>02</w:t>
      </w:r>
      <w:r w:rsidRPr="00B25821">
        <w:t xml:space="preserve"> – </w:t>
      </w:r>
      <w:r>
        <w:t>MLATOVÁ PĚŠINA</w:t>
      </w:r>
    </w:p>
    <w:p w:rsidR="008E1639" w:rsidRDefault="008E1639" w:rsidP="00D6669F">
      <w:pPr>
        <w:pStyle w:val="01-text"/>
      </w:pPr>
      <w:r>
        <w:t>Pěšina je v celé své délce 1,2 m široká, na cyklostezku SO 01.2 se napojuje na 585 m její kilometráže</w:t>
      </w:r>
      <w:r w:rsidR="006203AB">
        <w:t>, zde započíná vlastní kilometráž. Její přerušení u prvního stávajícího mostku jí dělí na dva stavební objekty. Dále pokračuje mezi cyklostezkou a Vrchlicí, přičemž se k cyklostezce v určitých místech přimyká. Od 1283 m kilometráže cyklostezky a 696 m kilometráže pěšiny jsou trasovány společně. Stávající zemina bude vybrána do hloubky 0,2 m pod terén, vzniklá rýha bude vyplněna mlatovým souvrstvím bez obrub. Pěšina má celkovou plochu 1282 m2.</w:t>
      </w:r>
    </w:p>
    <w:p w:rsidR="00F40416" w:rsidRDefault="00F40416" w:rsidP="00D6669F">
      <w:pPr>
        <w:pStyle w:val="01-text"/>
      </w:pPr>
      <w:r>
        <w:t xml:space="preserve"> </w:t>
      </w:r>
      <w:r w:rsidRPr="000857CA">
        <w:rPr>
          <w:b/>
        </w:rPr>
        <w:t>SO 02.1</w:t>
      </w:r>
      <w:r w:rsidRPr="00B25821">
        <w:t xml:space="preserve"> – </w:t>
      </w:r>
      <w:r>
        <w:t>PRVNÍ ČÁST PĚŠINY</w:t>
      </w:r>
    </w:p>
    <w:p w:rsidR="006203AB" w:rsidRDefault="006203AB" w:rsidP="00D6669F">
      <w:pPr>
        <w:pStyle w:val="01-text"/>
      </w:pPr>
      <w:r>
        <w:t>Jde o část</w:t>
      </w:r>
      <w:r w:rsidR="00B90BCE">
        <w:t xml:space="preserve"> na úseku od 0 m do 154 m kilometráže pěšiny, vedoucí</w:t>
      </w:r>
      <w:r>
        <w:t xml:space="preserve"> od napojení na cyklostezku po první lávku přes Vrchlici, kterou potká na trase. Stávající zemina bude vybrána do hloubky 0,2 m pod terén, vzniklá rýha bude vyplněna mlatovým souvrstvím bez obrub. Tato první část pěšiny má celkovou plochu 186 m2.</w:t>
      </w:r>
    </w:p>
    <w:p w:rsidR="00B57011" w:rsidRDefault="000857CA" w:rsidP="00D6669F">
      <w:pPr>
        <w:pStyle w:val="01-text"/>
      </w:pPr>
      <w:r>
        <w:t xml:space="preserve">Součástí úprav okolí této části pěšiny bude i mobiliář tvořící písmeno „V“ nápisu Vrchlice v Morseově abecedě, tedy lavička L1/V (kruhová), L2/V (kruhová), L3/V (kruhová), L4/V (podlouhlá). Všechny budou tvořeny soustavou prken stažených ocelovou pásovinou </w:t>
      </w:r>
      <w:r w:rsidR="00B57011">
        <w:t>na ocelových nožkách vetknutých do betonového základku.</w:t>
      </w:r>
    </w:p>
    <w:p w:rsidR="000857CA" w:rsidRDefault="000857CA" w:rsidP="00D6669F">
      <w:pPr>
        <w:pStyle w:val="01-text"/>
      </w:pPr>
      <w:r>
        <w:t xml:space="preserve">Skladba konstrukce: </w:t>
      </w:r>
      <w:r>
        <w:tab/>
      </w:r>
      <w:r w:rsidRPr="000857CA">
        <w:t>Hlinito-písčitá směs fr.</w:t>
      </w:r>
      <w:r w:rsidR="00B57011">
        <w:t xml:space="preserve"> </w:t>
      </w:r>
      <w:r w:rsidRPr="000857CA">
        <w:t>0-4 s 8% cementu</w:t>
      </w:r>
      <w:r>
        <w:tab/>
        <w:t>50 mm</w:t>
      </w:r>
    </w:p>
    <w:p w:rsidR="000857CA" w:rsidRDefault="000857CA" w:rsidP="00D6669F">
      <w:pPr>
        <w:pStyle w:val="01-text"/>
      </w:pPr>
      <w:r>
        <w:tab/>
      </w:r>
      <w:r w:rsidRPr="000857CA">
        <w:t>Štěrkodrť ŠD 8-32</w:t>
      </w:r>
      <w:r>
        <w:tab/>
      </w:r>
      <w:r>
        <w:tab/>
        <w:t>80 mm</w:t>
      </w:r>
    </w:p>
    <w:p w:rsidR="000857CA" w:rsidRPr="000857CA" w:rsidRDefault="000857CA" w:rsidP="00D6669F">
      <w:pPr>
        <w:pStyle w:val="01-text"/>
      </w:pPr>
      <w:r>
        <w:tab/>
      </w:r>
      <w:r w:rsidRPr="000857CA">
        <w:t>Štěrkodrť ŠD 32-63</w:t>
      </w:r>
      <w:r w:rsidRPr="000857CA">
        <w:tab/>
      </w:r>
      <w:r w:rsidRPr="000857CA">
        <w:tab/>
        <w:t>70 mm</w:t>
      </w:r>
    </w:p>
    <w:p w:rsidR="000857CA" w:rsidRDefault="000857CA" w:rsidP="00D6669F">
      <w:pPr>
        <w:pStyle w:val="01-text"/>
      </w:pPr>
      <w:r>
        <w:tab/>
        <w:t>Zhutněná pláň</w:t>
      </w:r>
    </w:p>
    <w:p w:rsidR="000857CA" w:rsidRDefault="000857CA" w:rsidP="00D6669F">
      <w:pPr>
        <w:pStyle w:val="01-text"/>
        <w:rPr>
          <w:b/>
        </w:rPr>
      </w:pPr>
      <w:r>
        <w:rPr>
          <w:b/>
        </w:rPr>
        <w:tab/>
      </w:r>
      <w:r>
        <w:t>Celkem:</w:t>
      </w:r>
      <w:r>
        <w:tab/>
      </w:r>
      <w:r>
        <w:tab/>
      </w:r>
      <w:r>
        <w:rPr>
          <w:b/>
        </w:rPr>
        <w:t>20</w:t>
      </w:r>
      <w:r w:rsidRPr="000F1D12">
        <w:rPr>
          <w:b/>
        </w:rPr>
        <w:t>0 mm</w:t>
      </w:r>
    </w:p>
    <w:p w:rsidR="00F40416" w:rsidRDefault="000D028A" w:rsidP="00D6669F">
      <w:pPr>
        <w:pStyle w:val="01-text"/>
      </w:pPr>
      <w:r w:rsidRPr="000857CA">
        <w:rPr>
          <w:b/>
        </w:rPr>
        <w:t xml:space="preserve">SO </w:t>
      </w:r>
      <w:r w:rsidR="00F40416" w:rsidRPr="000857CA">
        <w:rPr>
          <w:b/>
        </w:rPr>
        <w:t>02.1a</w:t>
      </w:r>
      <w:r w:rsidR="00F40416">
        <w:t xml:space="preserve"> – OPĚRNÁ STĚNA Z PALISÁDY dl. 4 m</w:t>
      </w:r>
    </w:p>
    <w:p w:rsidR="009C38A9" w:rsidRDefault="009C38A9" w:rsidP="00D6669F">
      <w:pPr>
        <w:pStyle w:val="01-text"/>
      </w:pPr>
      <w:r>
        <w:t>Palisáda z dřevěných kůlů o průměru 0,25 m po pravé straně v úseku 150 m – 154 m kilometráže pěšiny, vyrovnávající výškový rozdíl předěl mezi vyvýšením pěšiny na předpolí mostu a stávajícím terénem, který bude k patě palisády dosypán a zhutněn. Výška palisády</w:t>
      </w:r>
      <w:r w:rsidR="00B90BCE">
        <w:t xml:space="preserve"> </w:t>
      </w:r>
      <w:r>
        <w:t>nad terénem 0-0,5 m, hloubka pod úrovní zhutněného terénu 0,3 – 0,5 m.</w:t>
      </w:r>
    </w:p>
    <w:p w:rsidR="00F40416" w:rsidRDefault="00F40416" w:rsidP="00D6669F">
      <w:pPr>
        <w:pStyle w:val="01-text"/>
      </w:pPr>
      <w:r w:rsidRPr="009C38A9">
        <w:rPr>
          <w:b/>
        </w:rPr>
        <w:t>SO 02.2</w:t>
      </w:r>
      <w:r w:rsidRPr="00B25821">
        <w:t xml:space="preserve"> – </w:t>
      </w:r>
      <w:r>
        <w:t>DRUHÁ ČÁST PĚŠINY</w:t>
      </w:r>
    </w:p>
    <w:p w:rsidR="00B90BCE" w:rsidRDefault="00B90BCE" w:rsidP="00D6669F">
      <w:pPr>
        <w:pStyle w:val="01-text"/>
      </w:pPr>
      <w:r>
        <w:t>Jde o část na úseku od 155 m do 1050 m kilometráže pěšiny, vedoucí od napojení na první lávku přes Vrchlici, kterou potká na trase až po konec řešeného území. Na 226 m kilometráže pěšiny jí přetíná SO 04- stupňovité molo z pražců,</w:t>
      </w:r>
      <w:r w:rsidR="00995AB2">
        <w:t xml:space="preserve"> na 323 m kilometráže pěšiny betonový mostek a SO 05- betonová spojovací plocha, na 385 m kilometráže pěšiny SO 07- ocelová lávka,</w:t>
      </w:r>
      <w:r>
        <w:t xml:space="preserve"> </w:t>
      </w:r>
      <w:r w:rsidR="00995AB2">
        <w:t>které mají v místě přetnutí „povrchovou přednost“.</w:t>
      </w:r>
    </w:p>
    <w:p w:rsidR="00B90BCE" w:rsidRDefault="00B90BCE" w:rsidP="00D6669F">
      <w:pPr>
        <w:pStyle w:val="01-text"/>
      </w:pPr>
      <w:r>
        <w:t>Stávající zemina bude vybrána do hloubky 0,2 m pod terén, vzniklá rýha bude vyplněna mlatovým souvrstvím bez obrub. Tato první část pěšiny má celkovou plochu 186 m2.</w:t>
      </w:r>
    </w:p>
    <w:p w:rsidR="00B90BCE" w:rsidRDefault="00B90BCE" w:rsidP="00D6669F">
      <w:pPr>
        <w:pStyle w:val="01-text"/>
      </w:pPr>
      <w:r>
        <w:t>Součástí úprav okolí této části pěšiny bude i mobiliář tvořící písmeno „</w:t>
      </w:r>
      <w:r w:rsidR="00995AB2">
        <w:t>R</w:t>
      </w:r>
      <w:r>
        <w:t>“</w:t>
      </w:r>
      <w:r w:rsidR="00995AB2">
        <w:t>, „CH“, „L“, „I“, „C“, „E“</w:t>
      </w:r>
      <w:r>
        <w:t xml:space="preserve"> nápisu Vrchlice v Morseově abecedě, tedy lavička L1/</w:t>
      </w:r>
      <w:r w:rsidR="00995AB2">
        <w:t>R</w:t>
      </w:r>
      <w:r>
        <w:t xml:space="preserve"> (kruhová), L2/</w:t>
      </w:r>
      <w:r w:rsidR="00995AB2">
        <w:t>R</w:t>
      </w:r>
      <w:r>
        <w:t xml:space="preserve"> (</w:t>
      </w:r>
      <w:r w:rsidR="00995AB2">
        <w:t>podlouhlá</w:t>
      </w:r>
      <w:r>
        <w:t>), L3/</w:t>
      </w:r>
      <w:r w:rsidR="00995AB2">
        <w:t>R</w:t>
      </w:r>
      <w:r>
        <w:t xml:space="preserve"> (kruhová)</w:t>
      </w:r>
      <w:r w:rsidR="00995AB2">
        <w:t xml:space="preserve"> jako „R“, L1/CH (podlouhlá), L2/CH (podlouhlá), L3/CH (podlouhlá), L</w:t>
      </w:r>
      <w:r w:rsidR="0062124D">
        <w:t>4</w:t>
      </w:r>
      <w:r w:rsidR="00995AB2">
        <w:t xml:space="preserve">/CH (podlouhlá) jako „CH“, L1/L (kruhová), L2/L (podlouhlá), L3/L (kruhová), L4/L (kruhová) jako „L“, L1/I (kruhová), L2/I (kruhová) jako „I“, L1/C (podlouhlá), L2/C (kruhová), L3/C (podlouhlá), </w:t>
      </w:r>
      <w:r w:rsidR="00B57011">
        <w:t xml:space="preserve">L4/C (kruhová) jako „C“ a L1/E (kruhová) </w:t>
      </w:r>
      <w:r w:rsidR="00B57011">
        <w:lastRenderedPageBreak/>
        <w:t>jako „E“.</w:t>
      </w:r>
      <w:r w:rsidR="00995AB2">
        <w:t xml:space="preserve"> </w:t>
      </w:r>
      <w:r>
        <w:t xml:space="preserve">Všechny budou tvořeny soustavou prken stažených ocelovou pásovinou na </w:t>
      </w:r>
      <w:r w:rsidR="00B57011">
        <w:t>ocelových nožkách vetknutých do betonového základku</w:t>
      </w:r>
      <w:r>
        <w:t>.</w:t>
      </w:r>
    </w:p>
    <w:p w:rsidR="00B90BCE" w:rsidRDefault="00B90BCE" w:rsidP="00D6669F">
      <w:pPr>
        <w:pStyle w:val="01-text"/>
      </w:pPr>
      <w:r>
        <w:t xml:space="preserve">Skladba konstrukce: </w:t>
      </w:r>
      <w:r>
        <w:tab/>
      </w:r>
      <w:r w:rsidRPr="000857CA">
        <w:t>Hlinito-písčitá směs fr.</w:t>
      </w:r>
      <w:r w:rsidR="00B57011">
        <w:t xml:space="preserve"> </w:t>
      </w:r>
      <w:r w:rsidRPr="000857CA">
        <w:t>0-4 s 8% cementu</w:t>
      </w:r>
      <w:r>
        <w:tab/>
        <w:t>50 mm</w:t>
      </w:r>
    </w:p>
    <w:p w:rsidR="00B90BCE" w:rsidRDefault="00B90BCE" w:rsidP="00D6669F">
      <w:pPr>
        <w:pStyle w:val="01-text"/>
      </w:pPr>
      <w:r>
        <w:tab/>
      </w:r>
      <w:r w:rsidRPr="000857CA">
        <w:t>Štěrkodrť ŠD 8-32</w:t>
      </w:r>
      <w:r>
        <w:tab/>
      </w:r>
      <w:r>
        <w:tab/>
        <w:t>80 mm</w:t>
      </w:r>
    </w:p>
    <w:p w:rsidR="00B90BCE" w:rsidRPr="000857CA" w:rsidRDefault="00B90BCE" w:rsidP="00D6669F">
      <w:pPr>
        <w:pStyle w:val="01-text"/>
      </w:pPr>
      <w:r>
        <w:tab/>
      </w:r>
      <w:r w:rsidRPr="000857CA">
        <w:t>Štěrkodrť ŠD 32-63</w:t>
      </w:r>
      <w:r w:rsidRPr="000857CA">
        <w:tab/>
      </w:r>
      <w:r w:rsidRPr="000857CA">
        <w:tab/>
        <w:t>70 mm</w:t>
      </w:r>
    </w:p>
    <w:p w:rsidR="00B90BCE" w:rsidRDefault="00B90BCE" w:rsidP="00D6669F">
      <w:pPr>
        <w:pStyle w:val="01-text"/>
      </w:pPr>
      <w:r>
        <w:tab/>
        <w:t>Zhutněná pláň</w:t>
      </w:r>
    </w:p>
    <w:p w:rsidR="00B90BCE" w:rsidRDefault="00B90BCE" w:rsidP="00D6669F">
      <w:pPr>
        <w:pStyle w:val="01-text"/>
        <w:rPr>
          <w:b/>
        </w:rPr>
      </w:pPr>
      <w:r>
        <w:rPr>
          <w:b/>
        </w:rPr>
        <w:tab/>
      </w:r>
      <w:r>
        <w:t>Celkem:</w:t>
      </w:r>
      <w:r>
        <w:tab/>
      </w:r>
      <w:r>
        <w:tab/>
      </w:r>
      <w:r>
        <w:rPr>
          <w:b/>
        </w:rPr>
        <w:t>20</w:t>
      </w:r>
      <w:r w:rsidRPr="000F1D12">
        <w:rPr>
          <w:b/>
        </w:rPr>
        <w:t>0 mm</w:t>
      </w:r>
    </w:p>
    <w:p w:rsidR="00F40416" w:rsidRDefault="000D028A" w:rsidP="00D6669F">
      <w:pPr>
        <w:pStyle w:val="01-text"/>
        <w:rPr>
          <w:highlight w:val="yellow"/>
        </w:rPr>
      </w:pPr>
      <w:r w:rsidRPr="008F1549">
        <w:rPr>
          <w:b/>
        </w:rPr>
        <w:t xml:space="preserve">SO </w:t>
      </w:r>
      <w:r w:rsidR="00F40416" w:rsidRPr="008F1549">
        <w:rPr>
          <w:b/>
        </w:rPr>
        <w:t>02.2a</w:t>
      </w:r>
      <w:r w:rsidR="00F40416" w:rsidRPr="008F1549">
        <w:t xml:space="preserve"> – OPĚRNÁ STĚNA Z PALISÁDY dl. 15 m</w:t>
      </w:r>
    </w:p>
    <w:p w:rsidR="008F1549" w:rsidRDefault="008F1549" w:rsidP="00D6669F">
      <w:pPr>
        <w:pStyle w:val="01-text"/>
      </w:pPr>
      <w:r>
        <w:t>Palisáda z dřevěných kůlů o průměru 0,25 m po pravé straně v úseku 315 m – 330 m kilometráže pěšiny, vyrovnávající výškový rozdíl předěl mezi vyvýšením pěšiny na předpolí mostu a stávajícím terénem, který bude k patě palisády dosypán a zhutněn. Výška palisády nad terénem 0-0,5 m, hloubka pod úrovní zhutněného terénu 0,3 – 0,5 m.</w:t>
      </w:r>
    </w:p>
    <w:p w:rsidR="00B57011" w:rsidRPr="00D158C2" w:rsidRDefault="000D028A" w:rsidP="00D6669F">
      <w:pPr>
        <w:pStyle w:val="01-text"/>
      </w:pPr>
      <w:r w:rsidRPr="00D158C2">
        <w:rPr>
          <w:b/>
        </w:rPr>
        <w:t xml:space="preserve">SO </w:t>
      </w:r>
      <w:r w:rsidR="00F40416" w:rsidRPr="00D158C2">
        <w:rPr>
          <w:b/>
        </w:rPr>
        <w:t>02.2b</w:t>
      </w:r>
      <w:r w:rsidR="00F40416" w:rsidRPr="00D158C2">
        <w:t xml:space="preserve"> – OPĚRNÁ STĚNA Z PALISÁDY dl. 5</w:t>
      </w:r>
      <w:r w:rsidR="00D158C2">
        <w:t>3</w:t>
      </w:r>
      <w:r w:rsidR="00F40416" w:rsidRPr="00D158C2">
        <w:t xml:space="preserve"> m</w:t>
      </w:r>
    </w:p>
    <w:p w:rsidR="00D158C2" w:rsidRDefault="00D158C2" w:rsidP="00D6669F">
      <w:pPr>
        <w:pStyle w:val="01-text"/>
      </w:pPr>
      <w:r>
        <w:t xml:space="preserve">Palisáda z dřevěných kůlů o průměru 0,25 m po levé straně v úseku </w:t>
      </w:r>
      <w:r w:rsidR="001704A0">
        <w:t>620</w:t>
      </w:r>
      <w:r>
        <w:t xml:space="preserve"> m – </w:t>
      </w:r>
      <w:r w:rsidR="001704A0">
        <w:t>673</w:t>
      </w:r>
      <w:r>
        <w:t xml:space="preserve"> m kilometráže pěšiny, vyrovnávající výškový rozdíl předěl mezi vyvýšením cyklostezky nad pěšinou, dosypáno svahovanou zhutněnou zeminou. Výška palisády </w:t>
      </w:r>
      <w:r w:rsidR="001704A0">
        <w:t>nad terénem 0-0,75</w:t>
      </w:r>
      <w:r>
        <w:t xml:space="preserve"> m, hloubka pod úrovní zhutněného terénu </w:t>
      </w:r>
      <w:r w:rsidR="001704A0">
        <w:t>min.</w:t>
      </w:r>
      <w:r>
        <w:t xml:space="preserve"> 0,5 m.</w:t>
      </w:r>
    </w:p>
    <w:p w:rsidR="00D158C2" w:rsidRPr="00B57011" w:rsidRDefault="00D158C2" w:rsidP="00D6669F">
      <w:pPr>
        <w:pStyle w:val="01-text"/>
        <w:rPr>
          <w:highlight w:val="yellow"/>
        </w:rPr>
      </w:pPr>
    </w:p>
    <w:p w:rsidR="00F40416" w:rsidRPr="001704A0" w:rsidRDefault="000D028A" w:rsidP="00D6669F">
      <w:pPr>
        <w:pStyle w:val="01-text"/>
      </w:pPr>
      <w:r w:rsidRPr="001704A0">
        <w:rPr>
          <w:b/>
        </w:rPr>
        <w:t xml:space="preserve">SO </w:t>
      </w:r>
      <w:r w:rsidR="00F40416" w:rsidRPr="001704A0">
        <w:rPr>
          <w:b/>
        </w:rPr>
        <w:t>02.2c</w:t>
      </w:r>
      <w:r w:rsidR="00F40416" w:rsidRPr="001704A0">
        <w:t xml:space="preserve"> – OPĚRNÁ STĚNA Z GABIONU dl. 80 m</w:t>
      </w:r>
    </w:p>
    <w:p w:rsidR="001704A0" w:rsidRDefault="001704A0" w:rsidP="00D6669F">
      <w:pPr>
        <w:pStyle w:val="01-text"/>
      </w:pPr>
      <w:r>
        <w:t>Opěrná stěna z gabionů v koších o tloušťce 0,3 m po pravé straně v úseku 645 m – 725 m kilometráže cyklostezky, výška nad terénem 0-0,5 m, v místě stávajícího (nefunkčního?) propustku na 698 m kilometráže pěšiny až 0,85 m- v této části opatřeno zábradlím z pororoštu o výšce 1 m). Hloubka pod úrovní zhutněného terénu min. 0,6 m, lokálně kotveno do rostlého terénu. Na koruně opěrné zdi uložen ocelový L profil tvořící čelo souvrství pěšiny. Spodní řada gabionů bude uložena na betonový základ. V místě propustku dle požadavku dotčených orgánů osazeno rourou odpovídajícího průměru a materiálu a napojeno na původní propustek.</w:t>
      </w:r>
    </w:p>
    <w:p w:rsidR="00F40416" w:rsidRDefault="00F40416" w:rsidP="00D6669F">
      <w:pPr>
        <w:pStyle w:val="01-text"/>
      </w:pPr>
      <w:r w:rsidRPr="00D2307E">
        <w:rPr>
          <w:b/>
        </w:rPr>
        <w:t>SO 03</w:t>
      </w:r>
      <w:r w:rsidRPr="00D2307E">
        <w:t xml:space="preserve"> – CHODNÍK KE SPORTOVIŠTÍM</w:t>
      </w:r>
    </w:p>
    <w:p w:rsidR="001704A0" w:rsidRDefault="001704A0" w:rsidP="00D6669F">
      <w:pPr>
        <w:pStyle w:val="01-text"/>
      </w:pPr>
      <w:r>
        <w:t>Mlatová plocha na levé straně cyklostezky SO 01.2 na 646 m její kilometráže, šířka 1,2 m, délka 6,8 m od cyklostezky po železniční násep. Vnitřní poloměr 20 m.</w:t>
      </w:r>
      <w:r w:rsidR="002166D3">
        <w:t xml:space="preserve"> Jedná se o náznak do budoucna řešeného přechodu trati směrem ke sportovištím. Stávající zemina bude vybrána do hloubky 0,2 m pod terén, vzniklá rýha bude vyplněna mlatovým souvrstvím bez obrub. Plocha chodníku je 8 m2.</w:t>
      </w:r>
    </w:p>
    <w:p w:rsidR="002166D3" w:rsidRDefault="002166D3" w:rsidP="00D6669F">
      <w:pPr>
        <w:pStyle w:val="01-text"/>
      </w:pPr>
      <w:r>
        <w:t xml:space="preserve">Skladba konstrukce: </w:t>
      </w:r>
      <w:r>
        <w:tab/>
      </w:r>
      <w:r w:rsidRPr="000857CA">
        <w:t>Hlinito-písčitá směs fr.</w:t>
      </w:r>
      <w:r>
        <w:t xml:space="preserve"> </w:t>
      </w:r>
      <w:r w:rsidRPr="000857CA">
        <w:t>0-4 s 8% cementu</w:t>
      </w:r>
      <w:r>
        <w:tab/>
        <w:t>50 mm</w:t>
      </w:r>
    </w:p>
    <w:p w:rsidR="002166D3" w:rsidRDefault="002166D3" w:rsidP="00D6669F">
      <w:pPr>
        <w:pStyle w:val="01-text"/>
      </w:pPr>
      <w:r>
        <w:tab/>
      </w:r>
      <w:r w:rsidRPr="000857CA">
        <w:t>Štěrkodrť ŠD 8-32</w:t>
      </w:r>
      <w:r>
        <w:tab/>
      </w:r>
      <w:r>
        <w:tab/>
        <w:t>80 mm</w:t>
      </w:r>
    </w:p>
    <w:p w:rsidR="002166D3" w:rsidRPr="000857CA" w:rsidRDefault="002166D3" w:rsidP="00D6669F">
      <w:pPr>
        <w:pStyle w:val="01-text"/>
      </w:pPr>
      <w:r>
        <w:tab/>
      </w:r>
      <w:r w:rsidRPr="000857CA">
        <w:t>Štěrkodrť ŠD 32-63</w:t>
      </w:r>
      <w:r w:rsidRPr="000857CA">
        <w:tab/>
      </w:r>
      <w:r w:rsidRPr="000857CA">
        <w:tab/>
        <w:t>70 mm</w:t>
      </w:r>
    </w:p>
    <w:p w:rsidR="002166D3" w:rsidRDefault="002166D3" w:rsidP="00D6669F">
      <w:pPr>
        <w:pStyle w:val="01-text"/>
      </w:pPr>
      <w:r>
        <w:tab/>
        <w:t>Zhutněná pláň</w:t>
      </w:r>
    </w:p>
    <w:p w:rsidR="002166D3" w:rsidRDefault="002166D3" w:rsidP="00D6669F">
      <w:pPr>
        <w:pStyle w:val="01-text"/>
        <w:rPr>
          <w:b/>
        </w:rPr>
      </w:pPr>
      <w:r>
        <w:rPr>
          <w:b/>
        </w:rPr>
        <w:tab/>
      </w:r>
      <w:r>
        <w:t>Celkem:</w:t>
      </w:r>
      <w:r>
        <w:tab/>
      </w:r>
      <w:r>
        <w:tab/>
      </w:r>
      <w:r>
        <w:rPr>
          <w:b/>
        </w:rPr>
        <w:t>20</w:t>
      </w:r>
      <w:r w:rsidRPr="000F1D12">
        <w:rPr>
          <w:b/>
        </w:rPr>
        <w:t>0 mm</w:t>
      </w:r>
    </w:p>
    <w:p w:rsidR="00F40416" w:rsidRPr="00D2307E" w:rsidRDefault="00F40416" w:rsidP="00D6669F">
      <w:pPr>
        <w:pStyle w:val="01-text"/>
      </w:pPr>
      <w:r w:rsidRPr="00D2307E">
        <w:rPr>
          <w:b/>
        </w:rPr>
        <w:t>SO 04</w:t>
      </w:r>
      <w:r w:rsidRPr="00D2307E">
        <w:t xml:space="preserve"> – STUPŇOVITÉ MOLO Z</w:t>
      </w:r>
      <w:r w:rsidR="002166D3" w:rsidRPr="00D2307E">
        <w:t> </w:t>
      </w:r>
      <w:r w:rsidRPr="00D2307E">
        <w:t>PRAŽCŮ</w:t>
      </w:r>
    </w:p>
    <w:p w:rsidR="002166D3" w:rsidRPr="00D2307E" w:rsidRDefault="002166D3" w:rsidP="00D6669F">
      <w:pPr>
        <w:pStyle w:val="01-text"/>
      </w:pPr>
      <w:r w:rsidRPr="00D2307E">
        <w:t>Stupňovitá plošina z netoxicky ošetřených dřevěných železničních pražců přetínající stezku na 811 m její kilometráže a pěšinu na 216 m její kilometráže, rozměr 2,6 m na šířku a 13,08 m na délku, orientace kolmo na SO 01.2 a SO 02.2. Plošina sestupuje po výškových úrovních á 0,15 m směrem k vodě, na druhou stranu po schodišti z pražců o pěti stupních na pobyto</w:t>
      </w:r>
      <w:r w:rsidR="0062124D">
        <w:t xml:space="preserve">vou část s případným napevno </w:t>
      </w:r>
      <w:r w:rsidRPr="00D2307E">
        <w:t xml:space="preserve">kotveným sezením. V místě, kde plošinu přetíná stezka a pěšina budou pražce protiskluzově ošetřeny, povrch plošiny je v úrovni okolního terénu. </w:t>
      </w:r>
      <w:r w:rsidR="00310B32">
        <w:t xml:space="preserve">Na břehu Vrchlice bude plošina uložena na betonový základ s možností využití části stávající betonové patky. </w:t>
      </w:r>
      <w:r w:rsidRPr="00D2307E">
        <w:t xml:space="preserve">Plocha plošiny je </w:t>
      </w:r>
      <w:r w:rsidR="00D2307E" w:rsidRPr="00D2307E">
        <w:t>34 m2.</w:t>
      </w:r>
    </w:p>
    <w:p w:rsidR="00D2307E" w:rsidRDefault="00D2307E" w:rsidP="00D6669F">
      <w:pPr>
        <w:pStyle w:val="01-text"/>
      </w:pPr>
      <w:r>
        <w:t xml:space="preserve">Skladba konstrukce: </w:t>
      </w:r>
      <w:r>
        <w:tab/>
        <w:t>Dřevěné železniční pražce</w:t>
      </w:r>
      <w:r>
        <w:tab/>
        <w:t>150 mm</w:t>
      </w:r>
    </w:p>
    <w:p w:rsidR="00D2307E" w:rsidRDefault="00D2307E" w:rsidP="00D6669F">
      <w:pPr>
        <w:pStyle w:val="01-text"/>
      </w:pPr>
      <w:r>
        <w:tab/>
      </w:r>
      <w:r w:rsidRPr="000857CA">
        <w:t>Štěrkodrť ŠD 8-32</w:t>
      </w:r>
      <w:r>
        <w:tab/>
      </w:r>
      <w:r>
        <w:tab/>
        <w:t>80 mm</w:t>
      </w:r>
    </w:p>
    <w:p w:rsidR="00D2307E" w:rsidRPr="000857CA" w:rsidRDefault="00D2307E" w:rsidP="00D6669F">
      <w:pPr>
        <w:pStyle w:val="01-text"/>
      </w:pPr>
      <w:r>
        <w:tab/>
      </w:r>
      <w:r w:rsidRPr="000857CA">
        <w:t>Štěrkodrť ŠD 32-63</w:t>
      </w:r>
      <w:r w:rsidRPr="000857CA">
        <w:tab/>
      </w:r>
      <w:r w:rsidRPr="000857CA">
        <w:tab/>
      </w:r>
      <w:r>
        <w:t>120</w:t>
      </w:r>
      <w:r w:rsidRPr="000857CA">
        <w:t xml:space="preserve"> mm</w:t>
      </w:r>
    </w:p>
    <w:p w:rsidR="00D2307E" w:rsidRDefault="00D2307E" w:rsidP="00D6669F">
      <w:pPr>
        <w:pStyle w:val="01-text"/>
      </w:pPr>
      <w:r>
        <w:tab/>
        <w:t>Zhutněná pláň</w:t>
      </w:r>
    </w:p>
    <w:p w:rsidR="00D2307E" w:rsidRDefault="00D2307E" w:rsidP="00D6669F">
      <w:pPr>
        <w:pStyle w:val="01-text"/>
        <w:rPr>
          <w:b/>
        </w:rPr>
      </w:pPr>
      <w:r>
        <w:rPr>
          <w:b/>
        </w:rPr>
        <w:tab/>
      </w:r>
      <w:r>
        <w:t>Celkem:</w:t>
      </w:r>
      <w:r>
        <w:tab/>
      </w:r>
      <w:r>
        <w:tab/>
      </w:r>
      <w:r>
        <w:rPr>
          <w:b/>
        </w:rPr>
        <w:t>350</w:t>
      </w:r>
      <w:r w:rsidRPr="000F1D12">
        <w:rPr>
          <w:b/>
        </w:rPr>
        <w:t xml:space="preserve"> mm</w:t>
      </w:r>
    </w:p>
    <w:p w:rsidR="00F40416" w:rsidRPr="00D2307E" w:rsidRDefault="00F40416" w:rsidP="00D6669F">
      <w:pPr>
        <w:pStyle w:val="01-text"/>
      </w:pPr>
      <w:r w:rsidRPr="00D2307E">
        <w:rPr>
          <w:b/>
        </w:rPr>
        <w:t>SO 05</w:t>
      </w:r>
      <w:r w:rsidRPr="00D2307E">
        <w:t xml:space="preserve"> – BETONOVÁ SPOJOVACÍ PLOCHA</w:t>
      </w:r>
    </w:p>
    <w:p w:rsidR="00D2307E" w:rsidRPr="00D2307E" w:rsidRDefault="00D2307E" w:rsidP="00D6669F">
      <w:pPr>
        <w:pStyle w:val="01-text"/>
      </w:pPr>
      <w:r w:rsidRPr="00D2307E">
        <w:t xml:space="preserve">Betonová zpevněná plocha na předpolí stávajícího můstku spojující most, pěšinu a cyklostezku na 908 m kilometráže stezky a na 323 m kilometráže pěšiny. Betonová deska je spádována směrem k Vrchlici, do terénu uložená bez obrub, dilatovaná po 3,35 m délky. </w:t>
      </w:r>
      <w:r w:rsidR="00310B32" w:rsidRPr="00D2307E">
        <w:t xml:space="preserve">Povrch bude před zatvrdnutím zdrsněn koštetem. </w:t>
      </w:r>
      <w:r w:rsidRPr="00D2307E">
        <w:t>Její šířka je 1,2 m, délka 6,7 m. Po jejích delších stranách je vyspádována mlatová plocha pěšiny od úrovně rostlého terénu po úroveň povrchu betonové plochy v poloměru 6,75 m. Plošná výměra je 8 m2.</w:t>
      </w:r>
    </w:p>
    <w:p w:rsidR="00D2307E" w:rsidRDefault="00D2307E" w:rsidP="00D6669F">
      <w:pPr>
        <w:pStyle w:val="01-text"/>
      </w:pPr>
      <w:r w:rsidRPr="00D2307E">
        <w:t>Skladba konstrukce:</w:t>
      </w:r>
      <w:r>
        <w:t xml:space="preserve"> </w:t>
      </w:r>
      <w:r>
        <w:tab/>
        <w:t>Prostý beton B20</w:t>
      </w:r>
      <w:r w:rsidR="007C6F51">
        <w:t xml:space="preserve"> zdrsněný</w:t>
      </w:r>
      <w:r>
        <w:tab/>
        <w:t>100 mm</w:t>
      </w:r>
    </w:p>
    <w:p w:rsidR="00D2307E" w:rsidRDefault="00D2307E" w:rsidP="00D6669F">
      <w:pPr>
        <w:pStyle w:val="01-text"/>
      </w:pPr>
      <w:r>
        <w:lastRenderedPageBreak/>
        <w:tab/>
      </w:r>
      <w:r w:rsidRPr="000857CA">
        <w:t>Štěrkodrť ŠD 8-32</w:t>
      </w:r>
      <w:r>
        <w:tab/>
      </w:r>
      <w:r>
        <w:tab/>
        <w:t>80 mm</w:t>
      </w:r>
    </w:p>
    <w:p w:rsidR="00D2307E" w:rsidRPr="000857CA" w:rsidRDefault="00D2307E" w:rsidP="00D6669F">
      <w:pPr>
        <w:pStyle w:val="01-text"/>
      </w:pPr>
      <w:r>
        <w:tab/>
      </w:r>
      <w:r w:rsidRPr="000857CA">
        <w:t>Štěrkodrť ŠD 32-63</w:t>
      </w:r>
      <w:r w:rsidRPr="000857CA">
        <w:tab/>
      </w:r>
      <w:r w:rsidRPr="000857CA">
        <w:tab/>
      </w:r>
      <w:r>
        <w:t>120</w:t>
      </w:r>
      <w:r w:rsidRPr="000857CA">
        <w:t xml:space="preserve"> mm</w:t>
      </w:r>
    </w:p>
    <w:p w:rsidR="00D2307E" w:rsidRDefault="00D2307E" w:rsidP="00D6669F">
      <w:pPr>
        <w:pStyle w:val="01-text"/>
      </w:pPr>
      <w:r>
        <w:tab/>
        <w:t>Zhutněná pláň</w:t>
      </w:r>
    </w:p>
    <w:p w:rsidR="00D2307E" w:rsidRDefault="00D2307E" w:rsidP="00D6669F">
      <w:pPr>
        <w:pStyle w:val="01-text"/>
        <w:rPr>
          <w:b/>
        </w:rPr>
      </w:pPr>
      <w:r>
        <w:rPr>
          <w:b/>
        </w:rPr>
        <w:tab/>
      </w:r>
      <w:r>
        <w:t>Celkem:</w:t>
      </w:r>
      <w:r>
        <w:tab/>
      </w:r>
      <w:r>
        <w:tab/>
      </w:r>
      <w:r>
        <w:rPr>
          <w:b/>
        </w:rPr>
        <w:t>300</w:t>
      </w:r>
      <w:r w:rsidRPr="000F1D12">
        <w:rPr>
          <w:b/>
        </w:rPr>
        <w:t xml:space="preserve"> mm</w:t>
      </w:r>
    </w:p>
    <w:p w:rsidR="00D2307E" w:rsidRPr="00B57011" w:rsidRDefault="00D2307E" w:rsidP="00D6669F">
      <w:pPr>
        <w:pStyle w:val="01-text"/>
        <w:rPr>
          <w:highlight w:val="yellow"/>
        </w:rPr>
      </w:pPr>
      <w:r>
        <w:rPr>
          <w:highlight w:val="yellow"/>
        </w:rPr>
        <w:t xml:space="preserve"> </w:t>
      </w:r>
    </w:p>
    <w:p w:rsidR="00F40416" w:rsidRPr="007C6F51" w:rsidRDefault="00F40416" w:rsidP="00D6669F">
      <w:pPr>
        <w:pStyle w:val="01-text"/>
      </w:pPr>
      <w:r w:rsidRPr="007C6F51">
        <w:rPr>
          <w:b/>
        </w:rPr>
        <w:t>SO 06</w:t>
      </w:r>
      <w:r w:rsidRPr="007C6F51">
        <w:t xml:space="preserve"> – PĚŠÍ PROPOJENÍ SE SÍDLIŠTĚM</w:t>
      </w:r>
    </w:p>
    <w:p w:rsidR="00D2307E" w:rsidRPr="007C6F51" w:rsidRDefault="00D2307E" w:rsidP="00D6669F">
      <w:pPr>
        <w:pStyle w:val="01-text"/>
      </w:pPr>
      <w:r w:rsidRPr="007C6F51">
        <w:t xml:space="preserve">Jde o </w:t>
      </w:r>
      <w:r w:rsidR="006C6002">
        <w:t>místo napojení cyklostezky z materiálu Glorit a nového asfaltu u</w:t>
      </w:r>
      <w:r w:rsidRPr="007C6F51">
        <w:t xml:space="preserve"> přechodu přes železni</w:t>
      </w:r>
      <w:r w:rsidR="006C6002">
        <w:t xml:space="preserve">ční trať na 951 </w:t>
      </w:r>
      <w:r w:rsidRPr="007C6F51">
        <w:t xml:space="preserve">m kilometráže stezky. </w:t>
      </w:r>
      <w:r w:rsidR="006C6002">
        <w:t>Betonová plocha předělu naznačuje směr, kudy by do budoucna mohl vést nový přechod přes koleje, zatím končí spolu s ochranným pásmem. Do budoucna se p</w:t>
      </w:r>
      <w:r w:rsidR="007C6F51" w:rsidRPr="007C6F51">
        <w:t>ředpokládá nové položení přechodu kolejiště z dřevěných pražců a dále navázání betonovou plochou chodníku na druhé straně trati.</w:t>
      </w:r>
      <w:r w:rsidR="006C6002">
        <w:t xml:space="preserve"> Na mlatovou pěšinu toto propojení navazuje soustavou betonových šlapáků kruhového půdorysu zasazených do rostlého terénu. </w:t>
      </w:r>
      <w:r w:rsidR="007C6F51" w:rsidRPr="007C6F51">
        <w:t xml:space="preserve">Šířka propojení je 1,2 m, délka </w:t>
      </w:r>
      <w:r w:rsidR="006C6002">
        <w:t>2,66 m,</w:t>
      </w:r>
      <w:r w:rsidR="007C6F51" w:rsidRPr="007C6F51">
        <w:t xml:space="preserve"> plošná výměra </w:t>
      </w:r>
      <w:r w:rsidR="006C6002">
        <w:t>3,2</w:t>
      </w:r>
      <w:r w:rsidR="007C6F51" w:rsidRPr="007C6F51">
        <w:t xml:space="preserve"> m2.</w:t>
      </w:r>
    </w:p>
    <w:p w:rsidR="007C6F51" w:rsidRDefault="007C6F51" w:rsidP="00D6669F">
      <w:pPr>
        <w:pStyle w:val="01-text"/>
      </w:pPr>
      <w:r w:rsidRPr="00D2307E">
        <w:t>Skladba konstrukce:</w:t>
      </w:r>
      <w:r>
        <w:t xml:space="preserve"> </w:t>
      </w:r>
      <w:r>
        <w:tab/>
        <w:t>Prostý beton B20 zdrsněný</w:t>
      </w:r>
      <w:r>
        <w:tab/>
        <w:t>100 mm</w:t>
      </w:r>
    </w:p>
    <w:p w:rsidR="007C6F51" w:rsidRDefault="007C6F51" w:rsidP="00D6669F">
      <w:pPr>
        <w:pStyle w:val="01-text"/>
      </w:pPr>
      <w:r>
        <w:tab/>
      </w:r>
      <w:r w:rsidRPr="000857CA">
        <w:t>Štěrkodrť ŠD 8-32</w:t>
      </w:r>
      <w:r>
        <w:tab/>
      </w:r>
      <w:r>
        <w:tab/>
        <w:t>80 mm</w:t>
      </w:r>
    </w:p>
    <w:p w:rsidR="007C6F51" w:rsidRPr="000857CA" w:rsidRDefault="007C6F51" w:rsidP="00D6669F">
      <w:pPr>
        <w:pStyle w:val="01-text"/>
      </w:pPr>
      <w:r>
        <w:tab/>
      </w:r>
      <w:r w:rsidRPr="000857CA">
        <w:t>Štěrkodrť ŠD 32-63</w:t>
      </w:r>
      <w:r w:rsidRPr="000857CA">
        <w:tab/>
      </w:r>
      <w:r w:rsidRPr="000857CA">
        <w:tab/>
      </w:r>
      <w:r>
        <w:t>120</w:t>
      </w:r>
      <w:r w:rsidRPr="000857CA">
        <w:t xml:space="preserve"> mm</w:t>
      </w:r>
    </w:p>
    <w:p w:rsidR="007C6F51" w:rsidRDefault="007C6F51" w:rsidP="00D6669F">
      <w:pPr>
        <w:pStyle w:val="01-text"/>
      </w:pPr>
      <w:r>
        <w:tab/>
        <w:t>Zhutněná pláň</w:t>
      </w:r>
    </w:p>
    <w:p w:rsidR="007C6F51" w:rsidRDefault="007C6F51" w:rsidP="00D6669F">
      <w:pPr>
        <w:pStyle w:val="01-text"/>
        <w:rPr>
          <w:b/>
        </w:rPr>
      </w:pPr>
      <w:r>
        <w:rPr>
          <w:b/>
        </w:rPr>
        <w:tab/>
      </w:r>
      <w:r>
        <w:t>Celkem:</w:t>
      </w:r>
      <w:r>
        <w:tab/>
      </w:r>
      <w:r>
        <w:tab/>
      </w:r>
      <w:r>
        <w:rPr>
          <w:b/>
        </w:rPr>
        <w:t>300</w:t>
      </w:r>
      <w:r w:rsidRPr="000F1D12">
        <w:rPr>
          <w:b/>
        </w:rPr>
        <w:t xml:space="preserve"> mm</w:t>
      </w:r>
    </w:p>
    <w:p w:rsidR="007C6F51" w:rsidRPr="00B57011" w:rsidRDefault="007C6F51" w:rsidP="00D6669F">
      <w:pPr>
        <w:pStyle w:val="01-text"/>
        <w:rPr>
          <w:highlight w:val="yellow"/>
        </w:rPr>
      </w:pPr>
    </w:p>
    <w:p w:rsidR="00F40416" w:rsidRPr="00613C79" w:rsidRDefault="00F40416" w:rsidP="00D6669F">
      <w:pPr>
        <w:pStyle w:val="01-text"/>
      </w:pPr>
      <w:r w:rsidRPr="00613C79">
        <w:rPr>
          <w:b/>
        </w:rPr>
        <w:t>SO 07</w:t>
      </w:r>
      <w:r w:rsidRPr="00613C79">
        <w:t xml:space="preserve"> – OCELOVÁ LÁVKA</w:t>
      </w:r>
    </w:p>
    <w:p w:rsidR="00613C79" w:rsidRPr="00613C79" w:rsidRDefault="007C6F51" w:rsidP="00D6669F">
      <w:pPr>
        <w:pStyle w:val="01-text"/>
      </w:pPr>
      <w:r w:rsidRPr="00613C79">
        <w:t>Jednoduchá ocelová lávka v pokračování pěšiny SO 02.2 na 385 m její kilom</w:t>
      </w:r>
      <w:r w:rsidR="0062124D">
        <w:t>etráže. Jde o pěší přemostění fu</w:t>
      </w:r>
      <w:r w:rsidRPr="00613C79">
        <w:t xml:space="preserve">nkčního propustku a vodní plochy. Svařené ocelové C profily výšky 0,16 m slouží jako mostovky, uložené budou </w:t>
      </w:r>
      <w:r w:rsidR="00613C79" w:rsidRPr="00613C79">
        <w:t xml:space="preserve">do betonových patek na stávající, kamenem vyzděné obrubě tohoto přítoku. Pochozí plochu tvoří pororošt s jemným okem, stejně tak je řešeno zábradlí o výšce 1,0 m nad nášlapnou vrstvou. </w:t>
      </w:r>
      <w:r w:rsidR="00BB6B52">
        <w:t xml:space="preserve">Celá konstrukce bude žárově pozinkovaná. </w:t>
      </w:r>
      <w:r w:rsidR="00613C79" w:rsidRPr="00613C79">
        <w:t xml:space="preserve">Rozměr lávky je 1,2 m na šířku (+2x3cm tloušťka zábradlí), délka je 5 m. Plošná výměra je 6 m2. </w:t>
      </w:r>
    </w:p>
    <w:p w:rsidR="006C6002" w:rsidRDefault="006C6002" w:rsidP="00D6669F">
      <w:pPr>
        <w:pStyle w:val="01-text"/>
        <w:rPr>
          <w:b/>
        </w:rPr>
      </w:pPr>
    </w:p>
    <w:p w:rsidR="00F40416" w:rsidRPr="00310B32" w:rsidRDefault="00F40416" w:rsidP="00D6669F">
      <w:pPr>
        <w:pStyle w:val="01-text"/>
      </w:pPr>
      <w:r w:rsidRPr="00310B32">
        <w:rPr>
          <w:b/>
        </w:rPr>
        <w:t>SO 08</w:t>
      </w:r>
      <w:r w:rsidRPr="00310B32">
        <w:t xml:space="preserve"> – STUPŇOVITÉ BETONOVÉ MOLO</w:t>
      </w:r>
    </w:p>
    <w:p w:rsidR="00613C79" w:rsidRDefault="00613C79" w:rsidP="00D6669F">
      <w:pPr>
        <w:pStyle w:val="01-text"/>
      </w:pPr>
      <w:r w:rsidRPr="00310B32">
        <w:t xml:space="preserve">Stupňovitá plocha mola propojuje cyklostezku, které se dotýká na 1050 m její kilometráže, pěšinu, kterou protíná na 461 m její kilometráže a vodní hladinu Vrchlice. Betonová po stupních zalamovaná deska je spádována směrem k Vrchlici, do terénu uložená bez obrub, dilatovaná po 1,2 m délky (šířka stupňů). Výškový odskok jednotlivých úrovní je 0,15 m, k cyklostezce stoupá po sedmi schodech. </w:t>
      </w:r>
      <w:r w:rsidR="00310B32" w:rsidRPr="00310B32">
        <w:t xml:space="preserve">Povrch bude před zatvrdnutím zdrsněn koštetem. </w:t>
      </w:r>
      <w:r w:rsidRPr="00310B32">
        <w:t xml:space="preserve">Její šířka je 1,2 m, délka </w:t>
      </w:r>
      <w:r w:rsidR="00453E3A">
        <w:t>12,3</w:t>
      </w:r>
      <w:r w:rsidRPr="00310B32">
        <w:t xml:space="preserve"> m. Plošná výměra</w:t>
      </w:r>
      <w:r w:rsidR="00310B32">
        <w:t xml:space="preserve"> je </w:t>
      </w:r>
      <w:r w:rsidR="00453E3A">
        <w:t>19</w:t>
      </w:r>
      <w:r w:rsidR="00310B32">
        <w:t xml:space="preserve"> m2.</w:t>
      </w:r>
    </w:p>
    <w:p w:rsidR="00310B32" w:rsidRDefault="00310B32" w:rsidP="00D6669F">
      <w:pPr>
        <w:pStyle w:val="01-text"/>
      </w:pPr>
      <w:r w:rsidRPr="00D2307E">
        <w:t>Skladba konstrukce:</w:t>
      </w:r>
      <w:r>
        <w:t xml:space="preserve"> </w:t>
      </w:r>
      <w:r>
        <w:tab/>
        <w:t>Prostý beton B20 zdrsněný</w:t>
      </w:r>
      <w:r>
        <w:tab/>
        <w:t>100 mm</w:t>
      </w:r>
    </w:p>
    <w:p w:rsidR="00310B32" w:rsidRDefault="00310B32" w:rsidP="00D6669F">
      <w:pPr>
        <w:pStyle w:val="01-text"/>
      </w:pPr>
      <w:r>
        <w:tab/>
      </w:r>
      <w:r w:rsidRPr="000857CA">
        <w:t>Štěrkodrť ŠD 8-32</w:t>
      </w:r>
      <w:r>
        <w:tab/>
      </w:r>
      <w:r>
        <w:tab/>
        <w:t>80 mm</w:t>
      </w:r>
    </w:p>
    <w:p w:rsidR="00310B32" w:rsidRPr="000857CA" w:rsidRDefault="00310B32" w:rsidP="00D6669F">
      <w:pPr>
        <w:pStyle w:val="01-text"/>
      </w:pPr>
      <w:r>
        <w:tab/>
      </w:r>
      <w:r w:rsidRPr="000857CA">
        <w:t>Štěrkodrť ŠD 32-63</w:t>
      </w:r>
      <w:r w:rsidRPr="000857CA">
        <w:tab/>
      </w:r>
      <w:r w:rsidRPr="000857CA">
        <w:tab/>
      </w:r>
      <w:r>
        <w:t>120</w:t>
      </w:r>
      <w:r w:rsidRPr="000857CA">
        <w:t xml:space="preserve"> mm</w:t>
      </w:r>
    </w:p>
    <w:p w:rsidR="00310B32" w:rsidRDefault="00310B32" w:rsidP="00D6669F">
      <w:pPr>
        <w:pStyle w:val="01-text"/>
      </w:pPr>
      <w:r>
        <w:tab/>
        <w:t>Zhutněná pláň</w:t>
      </w:r>
    </w:p>
    <w:p w:rsidR="00310B32" w:rsidRDefault="00310B32" w:rsidP="00D6669F">
      <w:pPr>
        <w:pStyle w:val="01-text"/>
        <w:rPr>
          <w:b/>
        </w:rPr>
      </w:pPr>
      <w:r>
        <w:rPr>
          <w:b/>
        </w:rPr>
        <w:tab/>
      </w:r>
      <w:r>
        <w:t>Celkem:</w:t>
      </w:r>
      <w:r>
        <w:tab/>
      </w:r>
      <w:r>
        <w:tab/>
      </w:r>
      <w:r>
        <w:rPr>
          <w:b/>
        </w:rPr>
        <w:t>300</w:t>
      </w:r>
      <w:r w:rsidRPr="000F1D12">
        <w:rPr>
          <w:b/>
        </w:rPr>
        <w:t xml:space="preserve"> mm</w:t>
      </w:r>
    </w:p>
    <w:p w:rsidR="00F40416" w:rsidRPr="00BB6B52" w:rsidRDefault="00F40416" w:rsidP="00D6669F">
      <w:pPr>
        <w:pStyle w:val="01-text"/>
      </w:pPr>
      <w:r w:rsidRPr="00BB6B52">
        <w:rPr>
          <w:b/>
        </w:rPr>
        <w:t>SO 09</w:t>
      </w:r>
      <w:r w:rsidRPr="00BB6B52">
        <w:t xml:space="preserve"> – POBYTOVÁ PALUBA Z</w:t>
      </w:r>
      <w:r w:rsidR="00310B32" w:rsidRPr="00BB6B52">
        <w:t> </w:t>
      </w:r>
      <w:r w:rsidRPr="00BB6B52">
        <w:t>PRAŽCŮ</w:t>
      </w:r>
    </w:p>
    <w:p w:rsidR="00310B32" w:rsidRDefault="00310B32" w:rsidP="00D6669F">
      <w:pPr>
        <w:pStyle w:val="01-text"/>
      </w:pPr>
      <w:r>
        <w:t>Terasa</w:t>
      </w:r>
      <w:r w:rsidRPr="00D2307E">
        <w:t xml:space="preserve"> z netoxicky ošetřených dřevěných železničních pražců </w:t>
      </w:r>
      <w:r>
        <w:t>v návaznosti na pěšinu</w:t>
      </w:r>
      <w:r w:rsidRPr="00D2307E">
        <w:t xml:space="preserve"> na 216 m její kilometráže, rozměr 2,6 m na šířku a </w:t>
      </w:r>
      <w:r>
        <w:t>5,2</w:t>
      </w:r>
      <w:r w:rsidRPr="00D2307E">
        <w:t xml:space="preserve"> m na délku, orientace </w:t>
      </w:r>
      <w:r>
        <w:t>podélně</w:t>
      </w:r>
      <w:r w:rsidRPr="00D2307E">
        <w:t xml:space="preserve"> SO 02.2</w:t>
      </w:r>
      <w:r>
        <w:t>, s vizuálním kontaktem s vodní hladinou. Je možno jí osadit na</w:t>
      </w:r>
      <w:r w:rsidR="0062124D">
        <w:t xml:space="preserve">pevno </w:t>
      </w:r>
      <w:r w:rsidRPr="00D2307E">
        <w:t xml:space="preserve">kotveným sezením. </w:t>
      </w:r>
      <w:r>
        <w:t>P</w:t>
      </w:r>
      <w:r w:rsidRPr="00D2307E">
        <w:t>ovrch plošiny je v úrovni okolního ter</w:t>
      </w:r>
      <w:r>
        <w:t>énu, na břehu Vrchlice bude plošina uložena na betonový základ. Plošná výměra je</w:t>
      </w:r>
      <w:r w:rsidR="00BB6B52">
        <w:t xml:space="preserve"> 13,5 m2.</w:t>
      </w:r>
    </w:p>
    <w:p w:rsidR="00BB6B52" w:rsidRDefault="00BB6B52" w:rsidP="00D6669F">
      <w:pPr>
        <w:pStyle w:val="01-text"/>
      </w:pPr>
      <w:r>
        <w:t xml:space="preserve">Skladba konstrukce: </w:t>
      </w:r>
      <w:r>
        <w:tab/>
        <w:t>Dřevěné železniční pražce</w:t>
      </w:r>
      <w:r>
        <w:tab/>
        <w:t>150 mm</w:t>
      </w:r>
    </w:p>
    <w:p w:rsidR="00BB6B52" w:rsidRDefault="00BB6B52" w:rsidP="00D6669F">
      <w:pPr>
        <w:pStyle w:val="01-text"/>
      </w:pPr>
      <w:r>
        <w:tab/>
      </w:r>
      <w:r w:rsidRPr="000857CA">
        <w:t>Štěrkodrť ŠD 8-32</w:t>
      </w:r>
      <w:r>
        <w:tab/>
      </w:r>
      <w:r>
        <w:tab/>
        <w:t>80 mm</w:t>
      </w:r>
    </w:p>
    <w:p w:rsidR="00BB6B52" w:rsidRPr="000857CA" w:rsidRDefault="00BB6B52" w:rsidP="00D6669F">
      <w:pPr>
        <w:pStyle w:val="01-text"/>
      </w:pPr>
      <w:r>
        <w:tab/>
      </w:r>
      <w:r w:rsidRPr="000857CA">
        <w:t>Štěrkodrť ŠD 32-63</w:t>
      </w:r>
      <w:r w:rsidRPr="000857CA">
        <w:tab/>
      </w:r>
      <w:r w:rsidRPr="000857CA">
        <w:tab/>
      </w:r>
      <w:r>
        <w:t>120</w:t>
      </w:r>
      <w:r w:rsidRPr="000857CA">
        <w:t xml:space="preserve"> mm</w:t>
      </w:r>
    </w:p>
    <w:p w:rsidR="00BB6B52" w:rsidRDefault="00BB6B52" w:rsidP="00D6669F">
      <w:pPr>
        <w:pStyle w:val="01-text"/>
      </w:pPr>
      <w:r>
        <w:tab/>
        <w:t>Zhutněná pláň</w:t>
      </w:r>
    </w:p>
    <w:p w:rsidR="00BB6B52" w:rsidRDefault="00BB6B52" w:rsidP="00D6669F">
      <w:pPr>
        <w:pStyle w:val="01-text"/>
        <w:rPr>
          <w:b/>
        </w:rPr>
      </w:pPr>
      <w:r>
        <w:rPr>
          <w:b/>
        </w:rPr>
        <w:tab/>
      </w:r>
      <w:r>
        <w:t>Celkem:</w:t>
      </w:r>
      <w:r>
        <w:tab/>
      </w:r>
      <w:r>
        <w:tab/>
      </w:r>
      <w:r>
        <w:rPr>
          <w:b/>
        </w:rPr>
        <w:t>350</w:t>
      </w:r>
      <w:r w:rsidRPr="000F1D12">
        <w:rPr>
          <w:b/>
        </w:rPr>
        <w:t xml:space="preserve"> mm</w:t>
      </w:r>
    </w:p>
    <w:p w:rsidR="00F40416" w:rsidRPr="000516E1" w:rsidRDefault="00F40416" w:rsidP="00D6669F">
      <w:pPr>
        <w:pStyle w:val="01-text"/>
      </w:pPr>
      <w:r w:rsidRPr="000516E1">
        <w:rPr>
          <w:b/>
        </w:rPr>
        <w:t xml:space="preserve">SO 10 </w:t>
      </w:r>
      <w:r w:rsidRPr="000516E1">
        <w:t>– STUPŇOVITÁ PLOCHA Z PRAŽCŮ A BETONU</w:t>
      </w:r>
    </w:p>
    <w:p w:rsidR="00BB6B52" w:rsidRPr="000516E1" w:rsidRDefault="00BB6B52" w:rsidP="00D6669F">
      <w:pPr>
        <w:pStyle w:val="01-text"/>
      </w:pPr>
      <w:r w:rsidRPr="000516E1">
        <w:t xml:space="preserve">Silničním mostem na Čáslav kryté prostranství na 1361 m kilometráže stezky a 773 m kilometráže pěšiny (jediná před deštěm chráněná část území) bude řešeno jako odpočinková část u cyklostezky. Jeho tvar vychází z půdorysného propsání mostu nad ním. Jsou zde osazeny ocelové stojany na kola, stupňovitá paluba vybízí k posezení u vodní hladiny, ale může také poskytnout prostor pro případné osazení posilovacích přístrojů, </w:t>
      </w:r>
      <w:r w:rsidR="0062124D">
        <w:t xml:space="preserve">dětských prolézaček, napevno </w:t>
      </w:r>
      <w:r w:rsidRPr="000516E1">
        <w:t>kotvenému sezení atd.</w:t>
      </w:r>
    </w:p>
    <w:p w:rsidR="00BB6B52" w:rsidRPr="000516E1" w:rsidRDefault="00BB6B52" w:rsidP="00D6669F">
      <w:pPr>
        <w:pStyle w:val="01-text"/>
      </w:pPr>
      <w:r w:rsidRPr="000516E1">
        <w:lastRenderedPageBreak/>
        <w:t xml:space="preserve">Je řešeno ze dvou materiálových částí, betonová plocha přisazená k pěšině a do terénu uložená bez obrub tvoří podnož mostním pilířům, dále stupňovitě přechází do </w:t>
      </w:r>
      <w:r w:rsidR="000516E1" w:rsidRPr="000516E1">
        <w:t>plošin</w:t>
      </w:r>
      <w:r w:rsidRPr="000516E1">
        <w:t xml:space="preserve"> z netoxicky ošetřených dřevěných pražců</w:t>
      </w:r>
      <w:r w:rsidR="000516E1" w:rsidRPr="000516E1">
        <w:t>, rozdíl výškových úrovní je 0,3 m, spádováno směrem k vodoteči. Půdorysný rozměr celé zpevněné plochy je 11,8 m x 15,7 m, plošná výměra povrchu z pražců je 122 m2, plocha betonového povrchu je 66 m2.</w:t>
      </w:r>
    </w:p>
    <w:p w:rsidR="000516E1" w:rsidRDefault="000516E1" w:rsidP="00D6669F">
      <w:pPr>
        <w:pStyle w:val="01-text"/>
      </w:pPr>
      <w:r>
        <w:t xml:space="preserve">Skladba konstrukce: </w:t>
      </w:r>
      <w:r>
        <w:tab/>
        <w:t>Dřevěné železniční pražce</w:t>
      </w:r>
      <w:r>
        <w:tab/>
        <w:t>150 mm</w:t>
      </w:r>
    </w:p>
    <w:p w:rsidR="000516E1" w:rsidRDefault="000516E1" w:rsidP="00D6669F">
      <w:pPr>
        <w:pStyle w:val="01-text"/>
      </w:pPr>
      <w:r>
        <w:tab/>
      </w:r>
      <w:r w:rsidRPr="000857CA">
        <w:t>Štěrkodrť ŠD 8-32</w:t>
      </w:r>
      <w:r>
        <w:tab/>
      </w:r>
      <w:r>
        <w:tab/>
        <w:t>80 mm</w:t>
      </w:r>
    </w:p>
    <w:p w:rsidR="000516E1" w:rsidRPr="000857CA" w:rsidRDefault="000516E1" w:rsidP="00D6669F">
      <w:pPr>
        <w:pStyle w:val="01-text"/>
      </w:pPr>
      <w:r>
        <w:tab/>
      </w:r>
      <w:r w:rsidRPr="000857CA">
        <w:t>Štěrkodrť ŠD 32-63</w:t>
      </w:r>
      <w:r w:rsidRPr="000857CA">
        <w:tab/>
      </w:r>
      <w:r w:rsidRPr="000857CA">
        <w:tab/>
      </w:r>
      <w:r>
        <w:t>120</w:t>
      </w:r>
      <w:r w:rsidRPr="000857CA">
        <w:t xml:space="preserve"> mm</w:t>
      </w:r>
    </w:p>
    <w:p w:rsidR="000516E1" w:rsidRDefault="000516E1" w:rsidP="00D6669F">
      <w:pPr>
        <w:pStyle w:val="01-text"/>
      </w:pPr>
      <w:r>
        <w:tab/>
        <w:t>Zhutněná pláň</w:t>
      </w:r>
    </w:p>
    <w:p w:rsidR="000516E1" w:rsidRDefault="000516E1" w:rsidP="00D6669F">
      <w:pPr>
        <w:pStyle w:val="01-text"/>
        <w:rPr>
          <w:b/>
        </w:rPr>
      </w:pPr>
      <w:r>
        <w:rPr>
          <w:b/>
        </w:rPr>
        <w:tab/>
      </w:r>
      <w:r>
        <w:t>Celkem:</w:t>
      </w:r>
      <w:r>
        <w:tab/>
      </w:r>
      <w:r>
        <w:tab/>
      </w:r>
      <w:r>
        <w:rPr>
          <w:b/>
        </w:rPr>
        <w:t>350</w:t>
      </w:r>
      <w:r w:rsidRPr="000F1D12">
        <w:rPr>
          <w:b/>
        </w:rPr>
        <w:t xml:space="preserve"> mm</w:t>
      </w:r>
    </w:p>
    <w:p w:rsidR="000516E1" w:rsidRDefault="000516E1" w:rsidP="00D6669F">
      <w:pPr>
        <w:pStyle w:val="01-text"/>
      </w:pPr>
      <w:r w:rsidRPr="00D2307E">
        <w:t>Skladba konstrukce:</w:t>
      </w:r>
      <w:r>
        <w:t xml:space="preserve"> </w:t>
      </w:r>
      <w:r>
        <w:tab/>
        <w:t>Prostý beton B20 zdrsněný</w:t>
      </w:r>
      <w:r>
        <w:tab/>
        <w:t>100 mm</w:t>
      </w:r>
    </w:p>
    <w:p w:rsidR="000516E1" w:rsidRDefault="000516E1" w:rsidP="00D6669F">
      <w:pPr>
        <w:pStyle w:val="01-text"/>
      </w:pPr>
      <w:r>
        <w:tab/>
      </w:r>
      <w:r w:rsidRPr="000857CA">
        <w:t>Štěrkodrť ŠD 8-32</w:t>
      </w:r>
      <w:r>
        <w:tab/>
      </w:r>
      <w:r>
        <w:tab/>
        <w:t>80 mm</w:t>
      </w:r>
    </w:p>
    <w:p w:rsidR="000516E1" w:rsidRPr="000857CA" w:rsidRDefault="000516E1" w:rsidP="00D6669F">
      <w:pPr>
        <w:pStyle w:val="01-text"/>
      </w:pPr>
      <w:r>
        <w:tab/>
      </w:r>
      <w:r w:rsidRPr="000857CA">
        <w:t>Štěrkodrť ŠD 32-63</w:t>
      </w:r>
      <w:r w:rsidRPr="000857CA">
        <w:tab/>
      </w:r>
      <w:r w:rsidRPr="000857CA">
        <w:tab/>
      </w:r>
      <w:r>
        <w:t>120</w:t>
      </w:r>
      <w:r w:rsidRPr="000857CA">
        <w:t xml:space="preserve"> mm</w:t>
      </w:r>
    </w:p>
    <w:p w:rsidR="000516E1" w:rsidRDefault="000516E1" w:rsidP="00D6669F">
      <w:pPr>
        <w:pStyle w:val="01-text"/>
      </w:pPr>
      <w:r>
        <w:tab/>
        <w:t>Zhutněná pláň</w:t>
      </w:r>
    </w:p>
    <w:p w:rsidR="000516E1" w:rsidRDefault="000516E1" w:rsidP="00D6669F">
      <w:pPr>
        <w:pStyle w:val="01-text"/>
        <w:rPr>
          <w:b/>
        </w:rPr>
      </w:pPr>
      <w:r>
        <w:rPr>
          <w:b/>
        </w:rPr>
        <w:tab/>
      </w:r>
      <w:r>
        <w:t>Celkem:</w:t>
      </w:r>
      <w:r>
        <w:tab/>
      </w:r>
      <w:r>
        <w:tab/>
      </w:r>
      <w:r>
        <w:rPr>
          <w:b/>
        </w:rPr>
        <w:t>300</w:t>
      </w:r>
      <w:r w:rsidRPr="000F1D12">
        <w:rPr>
          <w:b/>
        </w:rPr>
        <w:t xml:space="preserve"> mm</w:t>
      </w:r>
    </w:p>
    <w:p w:rsidR="000516E1" w:rsidRPr="00B57011" w:rsidRDefault="000516E1" w:rsidP="00D6669F">
      <w:pPr>
        <w:pStyle w:val="01-text"/>
        <w:rPr>
          <w:highlight w:val="yellow"/>
        </w:rPr>
      </w:pPr>
    </w:p>
    <w:p w:rsidR="00F40416" w:rsidRDefault="00F40416" w:rsidP="00D6669F">
      <w:pPr>
        <w:pStyle w:val="01-text"/>
      </w:pPr>
      <w:r w:rsidRPr="005174FA">
        <w:rPr>
          <w:b/>
        </w:rPr>
        <w:t>SO 11</w:t>
      </w:r>
      <w:r w:rsidRPr="005174FA">
        <w:t xml:space="preserve"> – VENKOVNÍ VEŘEJNÉ OSVĚTLENÍ</w:t>
      </w:r>
    </w:p>
    <w:p w:rsidR="00D101CF" w:rsidRDefault="00D101CF" w:rsidP="00D6669F">
      <w:pPr>
        <w:pStyle w:val="01-text"/>
      </w:pPr>
      <w:r>
        <w:t>Stožárová svítidla výšky 6 m jsou osazena po celé délce cyklostezky, patky jsou vzdálené 0,5 m od jejího okraje. V místech, kde je cyklostezka trasována souběžně s</w:t>
      </w:r>
      <w:r w:rsidR="005711CE">
        <w:t> </w:t>
      </w:r>
      <w:r>
        <w:t>pěšinou</w:t>
      </w:r>
      <w:r w:rsidR="005711CE">
        <w:t>,</w:t>
      </w:r>
      <w:r>
        <w:t xml:space="preserve"> jsou svítidla osazeny vedle pěšiny</w:t>
      </w:r>
      <w:r w:rsidR="00A34213">
        <w:t xml:space="preserve"> rovněž 0,5 m od okraje</w:t>
      </w:r>
      <w:r>
        <w:t>.</w:t>
      </w:r>
      <w:r w:rsidR="005711CE">
        <w:t xml:space="preserve"> Rozmístění svítidel vychází z výpočtu veřejného osvětlení a ze situace stávajících vzrostlých stromů- stožáry jsou umisťovány nepravidelně mezi ně. Patice kónických stožárů jsou do země vetknuty min.1/5 své výšky, jmenovitě 1,2 m. </w:t>
      </w:r>
      <w:r w:rsidR="00A34213">
        <w:t>Osvětlovací soustava je napojena z ulice Potoční, kde je v současné době vyústěn stávající kabel VO. Zde bude provedena výměna pojistkové skříně, z které budou napojeny tři kabelové větve veřejného osvětlení. Vzhledem k velké vzdálenosti osvětlované t</w:t>
      </w:r>
      <w:r w:rsidR="0062124D">
        <w:t>rasy bude u stožáru A43 umístěn</w:t>
      </w:r>
      <w:r w:rsidR="00A34213">
        <w:t xml:space="preserve">a pojistková skříň v pilíři napojená silnějším kabelem z pojistkové skříně v ulici Potoční. Podrobnější popis </w:t>
      </w:r>
      <w:r w:rsidR="0062124D">
        <w:t xml:space="preserve">technického řešení viz. </w:t>
      </w:r>
      <w:r w:rsidR="00A34213">
        <w:t>zpráva v PD silnoproudé rozvody a osvětlení.</w:t>
      </w:r>
    </w:p>
    <w:p w:rsidR="000516E1" w:rsidRDefault="000516E1" w:rsidP="00D6669F">
      <w:pPr>
        <w:pStyle w:val="01-text"/>
      </w:pPr>
      <w:r w:rsidRPr="00D101CF">
        <w:rPr>
          <w:b/>
        </w:rPr>
        <w:t>SO 12</w:t>
      </w:r>
      <w:r w:rsidRPr="00D101CF">
        <w:t xml:space="preserve"> – OPRAVA STÁVAJÍCÍCH MOSTKŮ</w:t>
      </w:r>
    </w:p>
    <w:p w:rsidR="000516E1" w:rsidRDefault="000516E1" w:rsidP="00D6669F">
      <w:pPr>
        <w:pStyle w:val="01-text"/>
      </w:pPr>
      <w:r>
        <w:t xml:space="preserve">Řešené území je pro pěší a cyklisty dopravně napojeno přes Vrchlici na ulici Potoční několika mostky a lávkami, z nichž dva (na 741 m a 908 m kilometráže stezky) jsou ve stavu vyžadujícím rekonstrukci. Železobetonové mostovky budou lokálně vyspraveny, </w:t>
      </w:r>
      <w:r w:rsidR="00D101CF">
        <w:t xml:space="preserve">na </w:t>
      </w:r>
      <w:r>
        <w:t>nášlapn</w:t>
      </w:r>
      <w:r w:rsidR="00D101CF">
        <w:t>ou/ pojezdovou</w:t>
      </w:r>
      <w:r>
        <w:t xml:space="preserve"> </w:t>
      </w:r>
      <w:r w:rsidR="00D101CF">
        <w:t>plochu</w:t>
      </w:r>
      <w:r>
        <w:t xml:space="preserve"> bude </w:t>
      </w:r>
      <w:r w:rsidR="00D101CF">
        <w:t>aplikován zdrsněný beton. Ocelová zábradlí bude ošetřeno nátěrem v barvě matné kovářské černé.</w:t>
      </w:r>
    </w:p>
    <w:p w:rsidR="00F40416" w:rsidRDefault="00F40416" w:rsidP="00D6669F">
      <w:pPr>
        <w:pStyle w:val="01-text"/>
      </w:pPr>
      <w:r>
        <w:rPr>
          <w:b/>
        </w:rPr>
        <w:t>SO 1</w:t>
      </w:r>
      <w:r w:rsidR="000516E1">
        <w:rPr>
          <w:b/>
        </w:rPr>
        <w:t>3</w:t>
      </w:r>
      <w:r>
        <w:t xml:space="preserve"> </w:t>
      </w:r>
      <w:r w:rsidRPr="00B25821">
        <w:t xml:space="preserve">– </w:t>
      </w:r>
      <w:r>
        <w:t>KONEČNÉ TERÉNNÍ ÚPRAVY A OZELENĚNÍ</w:t>
      </w:r>
    </w:p>
    <w:p w:rsidR="00F40416" w:rsidRPr="00F40416" w:rsidRDefault="00F40416" w:rsidP="00F40416">
      <w:pPr>
        <w:ind w:firstLine="142"/>
        <w:jc w:val="both"/>
        <w:rPr>
          <w:sz w:val="20"/>
          <w:szCs w:val="20"/>
        </w:rPr>
      </w:pPr>
      <w:r w:rsidRPr="00F40416">
        <w:rPr>
          <w:sz w:val="20"/>
          <w:szCs w:val="20"/>
        </w:rPr>
        <w:t>Nezpevněné plochy budou tvarově upraveny, dosvahovány a zarovnány, opatřeny úrodnou vrstvou zeminy deponované na pozemku stavebníka, ohumusovány a osety parkovou travní směsí. Na pozemku bude dále provedena výsadba okrasné zeleně. Výsadba dřevin bude probíhat v návaznosti na objekt RD a hranice pozemku a bude volena druhová skladba z místních dřevin tak, aby vytvořila příjemné prostředí v okolí, které svým vzhledem nenarušuje původní ráz a charakter této lokality.</w:t>
      </w:r>
    </w:p>
    <w:p w:rsidR="00F40416" w:rsidRPr="006C537F" w:rsidRDefault="00F40416" w:rsidP="00D6669F">
      <w:pPr>
        <w:pStyle w:val="01-text"/>
      </w:pPr>
    </w:p>
    <w:p w:rsidR="00D07647" w:rsidRPr="006C7888" w:rsidRDefault="00D07647" w:rsidP="00E23B8E">
      <w:pPr>
        <w:pStyle w:val="02-nadpis"/>
      </w:pPr>
      <w:bookmarkStart w:id="20" w:name="_Toc482348288"/>
      <w:r w:rsidRPr="006C7888">
        <w:t>Základní charakteristika technických a technologických zařízení</w:t>
      </w:r>
      <w:bookmarkEnd w:id="20"/>
    </w:p>
    <w:p w:rsidR="00D07647" w:rsidRPr="006C7888" w:rsidRDefault="00D07647" w:rsidP="00D07647">
      <w:pPr>
        <w:pStyle w:val="03-nadpis"/>
      </w:pPr>
      <w:bookmarkStart w:id="21" w:name="_Toc482348289"/>
      <w:r w:rsidRPr="006C7888">
        <w:t>technické řešení</w:t>
      </w:r>
      <w:bookmarkEnd w:id="21"/>
    </w:p>
    <w:p w:rsidR="00D07647" w:rsidRPr="00304DBE" w:rsidRDefault="009D16D1" w:rsidP="00304DBE">
      <w:pPr>
        <w:pStyle w:val="01-text"/>
      </w:pPr>
      <w:r w:rsidRPr="00304DBE">
        <w:t xml:space="preserve">viz. </w:t>
      </w:r>
      <w:r w:rsidR="006C7888" w:rsidRPr="00304DBE">
        <w:t>technická zpráva</w:t>
      </w:r>
      <w:r w:rsidR="002879F1" w:rsidRPr="00304DBE">
        <w:t xml:space="preserve"> </w:t>
      </w:r>
      <w:r w:rsidR="006C7888" w:rsidRPr="00304DBE">
        <w:t>PD silnoproudé rozvody a venkovní osvětlení.</w:t>
      </w:r>
    </w:p>
    <w:p w:rsidR="00D07647" w:rsidRPr="006C7888" w:rsidRDefault="00D07647" w:rsidP="00D07647">
      <w:pPr>
        <w:pStyle w:val="03-nadpis"/>
      </w:pPr>
      <w:bookmarkStart w:id="22" w:name="_Toc482348290"/>
      <w:r w:rsidRPr="006C7888">
        <w:t>výčet technických a technologických zařízení</w:t>
      </w:r>
      <w:bookmarkEnd w:id="22"/>
    </w:p>
    <w:p w:rsidR="006C7888" w:rsidRPr="006C7888" w:rsidRDefault="006C7888" w:rsidP="00304DBE">
      <w:pPr>
        <w:pStyle w:val="01-text"/>
        <w:rPr>
          <w:highlight w:val="yellow"/>
        </w:rPr>
      </w:pPr>
      <w:r w:rsidRPr="006C7888">
        <w:t>viz. technická zpráva PD silnoproudé rozvody a venkovní osvětlen</w:t>
      </w:r>
      <w:r w:rsidRPr="002527E9">
        <w:t>í.</w:t>
      </w:r>
    </w:p>
    <w:p w:rsidR="00D07647" w:rsidRPr="00B351C8" w:rsidRDefault="00D07647" w:rsidP="00D6669F">
      <w:pPr>
        <w:pStyle w:val="01-text"/>
        <w:rPr>
          <w:highlight w:val="yellow"/>
        </w:rPr>
      </w:pPr>
    </w:p>
    <w:p w:rsidR="00D07647" w:rsidRPr="00B07A92" w:rsidRDefault="00D07647" w:rsidP="00E23B8E">
      <w:pPr>
        <w:pStyle w:val="02-nadpis"/>
      </w:pPr>
      <w:bookmarkStart w:id="23" w:name="_Toc482348291"/>
      <w:r w:rsidRPr="00B07A92">
        <w:t>Požárně bezpečnostní řešení</w:t>
      </w:r>
      <w:bookmarkEnd w:id="23"/>
    </w:p>
    <w:p w:rsidR="00C24445" w:rsidRDefault="00C24445" w:rsidP="00C24445"/>
    <w:p w:rsidR="00C24445" w:rsidRPr="00A166B8" w:rsidRDefault="00C24445" w:rsidP="00C24445">
      <w:pPr>
        <w:rPr>
          <w:rFonts w:cs="Arial"/>
          <w:sz w:val="20"/>
          <w:szCs w:val="20"/>
        </w:rPr>
      </w:pPr>
      <w:r w:rsidRPr="00C24445">
        <w:rPr>
          <w:rFonts w:cs="Arial"/>
          <w:b/>
          <w:sz w:val="20"/>
          <w:szCs w:val="20"/>
        </w:rPr>
        <w:t>a)</w:t>
      </w:r>
      <w:r w:rsidRPr="00A166B8">
        <w:rPr>
          <w:rFonts w:cs="Arial"/>
          <w:sz w:val="20"/>
          <w:szCs w:val="20"/>
        </w:rPr>
        <w:t xml:space="preserve"> Seznam použitých podkladů</w:t>
      </w:r>
    </w:p>
    <w:p w:rsidR="00C24445" w:rsidRPr="00A166B8" w:rsidRDefault="00C24445" w:rsidP="00C24445">
      <w:pPr>
        <w:rPr>
          <w:rFonts w:cs="Arial"/>
          <w:sz w:val="20"/>
          <w:szCs w:val="20"/>
        </w:rPr>
      </w:pPr>
      <w:r w:rsidRPr="00A166B8">
        <w:rPr>
          <w:rFonts w:cs="Arial"/>
          <w:sz w:val="20"/>
          <w:szCs w:val="20"/>
        </w:rPr>
        <w:t>Pro zpracování požárně bezpečnostního řešení stavby byly použity tyto</w:t>
      </w:r>
      <w:r>
        <w:rPr>
          <w:rFonts w:cs="Arial"/>
          <w:sz w:val="20"/>
          <w:szCs w:val="20"/>
        </w:rPr>
        <w:t xml:space="preserve"> </w:t>
      </w:r>
      <w:r w:rsidRPr="00A166B8">
        <w:rPr>
          <w:rFonts w:cs="Arial"/>
          <w:sz w:val="20"/>
          <w:szCs w:val="20"/>
        </w:rPr>
        <w:t>podklady:</w:t>
      </w:r>
    </w:p>
    <w:p w:rsidR="00C24445" w:rsidRPr="00A166B8" w:rsidRDefault="00C24445" w:rsidP="00C24445">
      <w:pPr>
        <w:rPr>
          <w:rFonts w:cs="Arial"/>
          <w:sz w:val="20"/>
          <w:szCs w:val="20"/>
        </w:rPr>
      </w:pPr>
      <w:r w:rsidRPr="00A166B8">
        <w:rPr>
          <w:rFonts w:cs="Arial"/>
          <w:sz w:val="20"/>
          <w:szCs w:val="20"/>
        </w:rPr>
        <w:t>projekt stavby pro</w:t>
      </w:r>
      <w:r>
        <w:rPr>
          <w:rFonts w:cs="Arial"/>
          <w:sz w:val="20"/>
          <w:szCs w:val="20"/>
        </w:rPr>
        <w:t xml:space="preserve"> sloučené územní řízení a</w:t>
      </w:r>
      <w:r w:rsidRPr="00A166B8">
        <w:rPr>
          <w:rFonts w:cs="Arial"/>
          <w:sz w:val="20"/>
          <w:szCs w:val="20"/>
        </w:rPr>
        <w:t xml:space="preserve"> stavební povolení</w:t>
      </w:r>
    </w:p>
    <w:p w:rsidR="00C24445" w:rsidRPr="00A166B8" w:rsidRDefault="009D16D1" w:rsidP="00C24445">
      <w:pPr>
        <w:rPr>
          <w:rFonts w:cs="Arial"/>
          <w:sz w:val="20"/>
          <w:szCs w:val="20"/>
        </w:rPr>
      </w:pPr>
      <w:r>
        <w:rPr>
          <w:rFonts w:cs="Arial"/>
          <w:sz w:val="20"/>
          <w:szCs w:val="20"/>
        </w:rPr>
        <w:t>ČSN</w:t>
      </w:r>
      <w:r w:rsidR="00C24445" w:rsidRPr="00A166B8">
        <w:rPr>
          <w:rFonts w:cs="Arial"/>
          <w:sz w:val="20"/>
          <w:szCs w:val="20"/>
        </w:rPr>
        <w:t xml:space="preserve"> 73 0810 Požární bezpečnost staveb – společná ustanovení</w:t>
      </w:r>
    </w:p>
    <w:p w:rsidR="00C24445" w:rsidRPr="00A166B8" w:rsidRDefault="009D16D1" w:rsidP="00C24445">
      <w:pPr>
        <w:rPr>
          <w:rFonts w:cs="Arial"/>
          <w:sz w:val="20"/>
          <w:szCs w:val="20"/>
        </w:rPr>
      </w:pPr>
      <w:r>
        <w:rPr>
          <w:rFonts w:cs="Arial"/>
          <w:sz w:val="20"/>
          <w:szCs w:val="20"/>
        </w:rPr>
        <w:t>ČSN</w:t>
      </w:r>
      <w:r w:rsidR="00C24445" w:rsidRPr="00A166B8">
        <w:rPr>
          <w:rFonts w:cs="Arial"/>
          <w:sz w:val="20"/>
          <w:szCs w:val="20"/>
        </w:rPr>
        <w:t xml:space="preserve"> 73 0804 Požární bezpečnost staveb – výrobní objekty</w:t>
      </w:r>
    </w:p>
    <w:p w:rsidR="00C24445" w:rsidRPr="00A166B8" w:rsidRDefault="009D16D1" w:rsidP="00C24445">
      <w:pPr>
        <w:rPr>
          <w:rFonts w:cs="Arial"/>
          <w:sz w:val="20"/>
          <w:szCs w:val="20"/>
        </w:rPr>
      </w:pPr>
      <w:r>
        <w:rPr>
          <w:rFonts w:cs="Arial"/>
          <w:sz w:val="20"/>
          <w:szCs w:val="20"/>
        </w:rPr>
        <w:t>ČSN</w:t>
      </w:r>
      <w:r w:rsidR="00C24445" w:rsidRPr="00A166B8">
        <w:rPr>
          <w:rFonts w:cs="Arial"/>
          <w:sz w:val="20"/>
          <w:szCs w:val="20"/>
        </w:rPr>
        <w:t xml:space="preserve"> 73 0818 Požární bezpečnost staveb – obsazení objektů osobami</w:t>
      </w:r>
    </w:p>
    <w:p w:rsidR="00C24445" w:rsidRPr="00A166B8" w:rsidRDefault="009D16D1" w:rsidP="00C24445">
      <w:pPr>
        <w:rPr>
          <w:rFonts w:cs="Arial"/>
          <w:sz w:val="20"/>
          <w:szCs w:val="20"/>
        </w:rPr>
      </w:pPr>
      <w:r>
        <w:rPr>
          <w:rFonts w:cs="Arial"/>
          <w:sz w:val="20"/>
          <w:szCs w:val="20"/>
        </w:rPr>
        <w:t xml:space="preserve">ČSN </w:t>
      </w:r>
      <w:r w:rsidR="00C24445" w:rsidRPr="00A166B8">
        <w:rPr>
          <w:rFonts w:cs="Arial"/>
          <w:sz w:val="20"/>
          <w:szCs w:val="20"/>
        </w:rPr>
        <w:t>73 0821 Požární bezpečnost staveb – požární odolnost stavebních</w:t>
      </w:r>
      <w:r w:rsidR="00C24445">
        <w:rPr>
          <w:rFonts w:cs="Arial"/>
          <w:sz w:val="20"/>
          <w:szCs w:val="20"/>
        </w:rPr>
        <w:t xml:space="preserve"> </w:t>
      </w:r>
      <w:r w:rsidR="00C24445" w:rsidRPr="00A166B8">
        <w:rPr>
          <w:rFonts w:cs="Arial"/>
          <w:sz w:val="20"/>
          <w:szCs w:val="20"/>
        </w:rPr>
        <w:t>konstrukcí</w:t>
      </w:r>
    </w:p>
    <w:p w:rsidR="00C24445" w:rsidRPr="00A166B8" w:rsidRDefault="009D16D1" w:rsidP="00C24445">
      <w:pPr>
        <w:rPr>
          <w:rFonts w:cs="Arial"/>
          <w:sz w:val="20"/>
          <w:szCs w:val="20"/>
        </w:rPr>
      </w:pPr>
      <w:r>
        <w:rPr>
          <w:rFonts w:cs="Arial"/>
          <w:sz w:val="20"/>
          <w:szCs w:val="20"/>
        </w:rPr>
        <w:t>ČSN</w:t>
      </w:r>
      <w:r w:rsidR="00C24445" w:rsidRPr="00A166B8">
        <w:rPr>
          <w:rFonts w:cs="Arial"/>
          <w:sz w:val="20"/>
          <w:szCs w:val="20"/>
        </w:rPr>
        <w:t xml:space="preserve"> 73 0873 Požární bezpečnost staveb – zásobování požární vodou</w:t>
      </w:r>
    </w:p>
    <w:p w:rsidR="00C24445" w:rsidRPr="00A166B8" w:rsidRDefault="00C24445" w:rsidP="00C24445">
      <w:pPr>
        <w:rPr>
          <w:rFonts w:cs="Arial"/>
          <w:sz w:val="20"/>
          <w:szCs w:val="20"/>
        </w:rPr>
      </w:pPr>
      <w:r w:rsidRPr="00A166B8">
        <w:rPr>
          <w:rFonts w:cs="Arial"/>
          <w:sz w:val="20"/>
          <w:szCs w:val="20"/>
        </w:rPr>
        <w:lastRenderedPageBreak/>
        <w:t>Vyhláška 23/2008 Sb. o technických podmínkách požární ochrany staveb</w:t>
      </w:r>
    </w:p>
    <w:p w:rsidR="00C24445" w:rsidRPr="00A166B8" w:rsidRDefault="00C24445" w:rsidP="00C24445">
      <w:pPr>
        <w:rPr>
          <w:rFonts w:cs="Arial"/>
          <w:sz w:val="20"/>
          <w:szCs w:val="20"/>
        </w:rPr>
      </w:pPr>
      <w:r w:rsidRPr="00A166B8">
        <w:rPr>
          <w:rFonts w:cs="Arial"/>
          <w:sz w:val="20"/>
          <w:szCs w:val="20"/>
        </w:rPr>
        <w:t>Vyhláška 268/2011 Sb.</w:t>
      </w:r>
      <w:r>
        <w:rPr>
          <w:rFonts w:cs="Arial"/>
          <w:sz w:val="20"/>
          <w:szCs w:val="20"/>
        </w:rPr>
        <w:t xml:space="preserve"> </w:t>
      </w:r>
      <w:r w:rsidRPr="00A166B8">
        <w:rPr>
          <w:rFonts w:cs="Arial"/>
          <w:sz w:val="20"/>
          <w:szCs w:val="20"/>
        </w:rPr>
        <w:t xml:space="preserve">změna vyhlášky 246/2001 sb. o stanovení podmínek požární bezpečnosti a výkonu státního požárního dozoru. </w:t>
      </w:r>
    </w:p>
    <w:p w:rsidR="00C24445" w:rsidRPr="00A166B8" w:rsidRDefault="00C24445" w:rsidP="00C24445">
      <w:pPr>
        <w:rPr>
          <w:rFonts w:cs="Arial"/>
          <w:sz w:val="20"/>
          <w:szCs w:val="20"/>
        </w:rPr>
      </w:pPr>
      <w:r w:rsidRPr="00C24445">
        <w:rPr>
          <w:rFonts w:cs="Arial"/>
          <w:b/>
          <w:sz w:val="20"/>
          <w:szCs w:val="20"/>
        </w:rPr>
        <w:t>b)</w:t>
      </w:r>
      <w:r w:rsidRPr="00A166B8">
        <w:rPr>
          <w:rFonts w:cs="Arial"/>
          <w:sz w:val="20"/>
          <w:szCs w:val="20"/>
        </w:rPr>
        <w:t xml:space="preserve"> popis stavby</w:t>
      </w:r>
    </w:p>
    <w:p w:rsidR="00C24445" w:rsidRPr="00A166B8" w:rsidRDefault="00C24445" w:rsidP="00C24445">
      <w:pPr>
        <w:rPr>
          <w:rFonts w:cs="Arial"/>
          <w:sz w:val="20"/>
          <w:szCs w:val="20"/>
        </w:rPr>
      </w:pPr>
      <w:r w:rsidRPr="00A166B8">
        <w:rPr>
          <w:rFonts w:cs="Arial"/>
          <w:bCs/>
          <w:sz w:val="20"/>
          <w:szCs w:val="20"/>
        </w:rPr>
        <w:t xml:space="preserve">Staveniště se nachází v Kutné Hoře podél levého břehu říčky Vrchlice, mezi mostem v ulici Čáslavská a železniční zastávkou Kutná Hora- Sedlec, na pozemcích p.č. </w:t>
      </w:r>
      <w:r w:rsidRPr="00A166B8">
        <w:rPr>
          <w:sz w:val="20"/>
          <w:szCs w:val="20"/>
        </w:rPr>
        <w:t>p.č. 3657/1, 3657/2, 3657/7, 3657/8, 3657/9, 3658/18, 3658/21, 3675, 4523/2, 4523/8, 4523/16, 4523/18, 4523/22, 4523/25, 4523/27, 4523/28, 4523/30, 4523/31 katastrální území Kutná Hora (</w:t>
      </w:r>
      <w:r w:rsidRPr="00A166B8">
        <w:rPr>
          <w:rFonts w:cs="Segoe UI"/>
          <w:sz w:val="20"/>
          <w:szCs w:val="20"/>
          <w:bdr w:val="none" w:sz="0" w:space="0" w:color="auto" w:frame="1"/>
          <w:shd w:val="clear" w:color="auto" w:fill="FEFEFE"/>
        </w:rPr>
        <w:t>677710</w:t>
      </w:r>
      <w:r w:rsidRPr="00A166B8">
        <w:rPr>
          <w:sz w:val="20"/>
          <w:szCs w:val="20"/>
        </w:rPr>
        <w:t>).</w:t>
      </w:r>
      <w:r w:rsidRPr="00A166B8">
        <w:rPr>
          <w:rFonts w:cs="Arial"/>
          <w:bCs/>
          <w:sz w:val="20"/>
          <w:szCs w:val="20"/>
        </w:rPr>
        <w:t xml:space="preserve"> Jedná se o novostavbu cyklostezky s konstantní šířkou 2 m ve dvou metrových jízdních pruzích, mlatovou pěšinu </w:t>
      </w:r>
      <w:r>
        <w:rPr>
          <w:rFonts w:cs="Arial"/>
          <w:bCs/>
          <w:sz w:val="20"/>
          <w:szCs w:val="20"/>
        </w:rPr>
        <w:t>šířky 1,2 m</w:t>
      </w:r>
      <w:r w:rsidRPr="00A166B8">
        <w:rPr>
          <w:rFonts w:cs="Arial"/>
          <w:bCs/>
          <w:sz w:val="20"/>
          <w:szCs w:val="20"/>
        </w:rPr>
        <w:t xml:space="preserve"> a zpevněné pochozí plochy z pražců a betonu</w:t>
      </w:r>
      <w:r w:rsidRPr="009F4006">
        <w:rPr>
          <w:rFonts w:cs="Arial"/>
          <w:bCs/>
          <w:sz w:val="20"/>
          <w:szCs w:val="20"/>
        </w:rPr>
        <w:t>.</w:t>
      </w:r>
      <w:r>
        <w:rPr>
          <w:rFonts w:cs="Arial"/>
          <w:bCs/>
          <w:sz w:val="20"/>
          <w:szCs w:val="20"/>
        </w:rPr>
        <w:t xml:space="preserve"> Š</w:t>
      </w:r>
      <w:r w:rsidRPr="009F4006">
        <w:rPr>
          <w:rFonts w:cs="Arial"/>
          <w:bCs/>
          <w:sz w:val="20"/>
          <w:szCs w:val="20"/>
        </w:rPr>
        <w:t>ířka dopravního prostoru cyklostezky je 3,0 m a pěšiny 1,7 m.</w:t>
      </w:r>
    </w:p>
    <w:p w:rsidR="00C24445" w:rsidRPr="00A166B8" w:rsidRDefault="00C24445" w:rsidP="00C24445">
      <w:pPr>
        <w:ind w:left="720" w:firstLine="360"/>
        <w:rPr>
          <w:rFonts w:cs="Arial"/>
          <w:sz w:val="20"/>
          <w:szCs w:val="20"/>
        </w:rPr>
      </w:pPr>
    </w:p>
    <w:p w:rsidR="00C24445" w:rsidRPr="00A166B8" w:rsidRDefault="00C24445" w:rsidP="00C24445">
      <w:pPr>
        <w:rPr>
          <w:rFonts w:cs="Arial"/>
          <w:sz w:val="20"/>
          <w:szCs w:val="20"/>
        </w:rPr>
      </w:pPr>
      <w:r w:rsidRPr="00C24445">
        <w:rPr>
          <w:rFonts w:cs="Arial"/>
          <w:b/>
          <w:sz w:val="20"/>
          <w:szCs w:val="20"/>
        </w:rPr>
        <w:t>c)</w:t>
      </w:r>
      <w:r>
        <w:rPr>
          <w:rFonts w:cs="Arial"/>
          <w:sz w:val="20"/>
          <w:szCs w:val="20"/>
        </w:rPr>
        <w:t xml:space="preserve"> </w:t>
      </w:r>
      <w:r w:rsidRPr="00A166B8">
        <w:rPr>
          <w:rFonts w:cs="Arial"/>
          <w:sz w:val="20"/>
          <w:szCs w:val="20"/>
        </w:rPr>
        <w:t>Zatřídění konstrukčních částí objektu</w:t>
      </w:r>
    </w:p>
    <w:p w:rsidR="00C24445" w:rsidRPr="00A166B8" w:rsidRDefault="00C24445" w:rsidP="00C24445">
      <w:pPr>
        <w:rPr>
          <w:rFonts w:cs="Arial"/>
          <w:sz w:val="20"/>
          <w:szCs w:val="20"/>
        </w:rPr>
      </w:pPr>
      <w:r w:rsidRPr="00A166B8">
        <w:rPr>
          <w:rFonts w:cs="Arial"/>
          <w:sz w:val="20"/>
          <w:szCs w:val="20"/>
        </w:rPr>
        <w:t xml:space="preserve">Neřeší se. </w:t>
      </w:r>
    </w:p>
    <w:p w:rsidR="00C24445" w:rsidRPr="00A166B8" w:rsidRDefault="00C24445" w:rsidP="00C24445">
      <w:pPr>
        <w:rPr>
          <w:rFonts w:cs="Arial"/>
          <w:sz w:val="20"/>
          <w:szCs w:val="20"/>
        </w:rPr>
      </w:pPr>
      <w:r>
        <w:rPr>
          <w:rFonts w:cs="Arial"/>
          <w:b/>
          <w:sz w:val="20"/>
          <w:szCs w:val="20"/>
        </w:rPr>
        <w:t>d</w:t>
      </w:r>
      <w:r w:rsidRPr="00C24445">
        <w:rPr>
          <w:rFonts w:cs="Arial"/>
          <w:b/>
          <w:sz w:val="20"/>
          <w:szCs w:val="20"/>
        </w:rPr>
        <w:t>)</w:t>
      </w:r>
      <w:r w:rsidRPr="00A166B8">
        <w:rPr>
          <w:rFonts w:cs="Arial"/>
          <w:sz w:val="20"/>
          <w:szCs w:val="20"/>
        </w:rPr>
        <w:t xml:space="preserve"> Rozdělení objektu do požárních úseků</w:t>
      </w:r>
    </w:p>
    <w:p w:rsidR="00C24445" w:rsidRPr="00A166B8" w:rsidRDefault="00C24445" w:rsidP="00C24445">
      <w:pPr>
        <w:rPr>
          <w:rFonts w:cs="Arial"/>
          <w:sz w:val="20"/>
          <w:szCs w:val="20"/>
        </w:rPr>
      </w:pPr>
      <w:r w:rsidRPr="00A166B8">
        <w:rPr>
          <w:rFonts w:cs="Arial"/>
          <w:sz w:val="20"/>
          <w:szCs w:val="20"/>
        </w:rPr>
        <w:t>Neřeší se.</w:t>
      </w:r>
    </w:p>
    <w:p w:rsidR="00C24445" w:rsidRPr="00A166B8" w:rsidRDefault="00C24445" w:rsidP="00C24445">
      <w:pPr>
        <w:rPr>
          <w:rFonts w:cs="Arial"/>
          <w:sz w:val="20"/>
          <w:szCs w:val="20"/>
        </w:rPr>
      </w:pPr>
      <w:r w:rsidRPr="00C24445">
        <w:rPr>
          <w:rFonts w:cs="Arial"/>
          <w:b/>
          <w:sz w:val="20"/>
          <w:szCs w:val="20"/>
        </w:rPr>
        <w:t>e</w:t>
      </w:r>
      <w:r w:rsidRPr="00A166B8">
        <w:rPr>
          <w:rFonts w:cs="Arial"/>
          <w:sz w:val="20"/>
          <w:szCs w:val="20"/>
        </w:rPr>
        <w:t xml:space="preserve">) </w:t>
      </w:r>
      <w:r>
        <w:rPr>
          <w:rFonts w:cs="Arial"/>
          <w:sz w:val="20"/>
          <w:szCs w:val="20"/>
        </w:rPr>
        <w:t>s</w:t>
      </w:r>
      <w:r w:rsidRPr="00A166B8">
        <w:rPr>
          <w:rFonts w:cs="Arial"/>
          <w:sz w:val="20"/>
          <w:szCs w:val="20"/>
        </w:rPr>
        <w:t>tanovení požárního rizika</w:t>
      </w:r>
    </w:p>
    <w:p w:rsidR="00C24445" w:rsidRPr="00A166B8" w:rsidRDefault="00C24445" w:rsidP="00C24445">
      <w:pPr>
        <w:rPr>
          <w:rFonts w:cs="Arial"/>
          <w:sz w:val="20"/>
          <w:szCs w:val="20"/>
          <w:vertAlign w:val="superscript"/>
        </w:rPr>
      </w:pPr>
      <w:r w:rsidRPr="00A166B8">
        <w:rPr>
          <w:rFonts w:cs="Arial"/>
          <w:sz w:val="20"/>
          <w:szCs w:val="20"/>
        </w:rPr>
        <w:t>Nestanoví se</w:t>
      </w:r>
      <w:r>
        <w:rPr>
          <w:rFonts w:cs="Arial"/>
          <w:sz w:val="20"/>
          <w:szCs w:val="20"/>
        </w:rPr>
        <w:t>.</w:t>
      </w:r>
    </w:p>
    <w:p w:rsidR="00C24445" w:rsidRPr="00A166B8" w:rsidRDefault="00C24445" w:rsidP="00C24445">
      <w:pPr>
        <w:rPr>
          <w:rFonts w:cs="Arial"/>
          <w:sz w:val="20"/>
          <w:szCs w:val="20"/>
        </w:rPr>
      </w:pPr>
      <w:r w:rsidRPr="00C24445">
        <w:rPr>
          <w:rFonts w:cs="Arial"/>
          <w:b/>
          <w:sz w:val="20"/>
          <w:szCs w:val="20"/>
        </w:rPr>
        <w:t>f)</w:t>
      </w:r>
      <w:r w:rsidRPr="00A166B8">
        <w:rPr>
          <w:rFonts w:cs="Arial"/>
          <w:sz w:val="20"/>
          <w:szCs w:val="20"/>
        </w:rPr>
        <w:t xml:space="preserve"> zhodnocení stavebních konstrukcí a požárních uzávěrů</w:t>
      </w:r>
    </w:p>
    <w:p w:rsidR="00C24445" w:rsidRPr="00A166B8" w:rsidRDefault="00C24445" w:rsidP="00C24445">
      <w:pPr>
        <w:rPr>
          <w:rFonts w:cs="Arial"/>
          <w:sz w:val="20"/>
          <w:szCs w:val="20"/>
        </w:rPr>
      </w:pPr>
      <w:r w:rsidRPr="00A166B8">
        <w:rPr>
          <w:rFonts w:cs="Arial"/>
          <w:sz w:val="20"/>
          <w:szCs w:val="20"/>
        </w:rPr>
        <w:t>Nehodnotí se</w:t>
      </w:r>
      <w:r>
        <w:rPr>
          <w:rFonts w:cs="Arial"/>
          <w:sz w:val="20"/>
          <w:szCs w:val="20"/>
        </w:rPr>
        <w:t>.</w:t>
      </w:r>
    </w:p>
    <w:p w:rsidR="00C24445" w:rsidRPr="00A166B8" w:rsidRDefault="00B07A92" w:rsidP="00B07A92">
      <w:pPr>
        <w:rPr>
          <w:rFonts w:cs="Arial"/>
          <w:sz w:val="20"/>
          <w:szCs w:val="20"/>
        </w:rPr>
      </w:pPr>
      <w:r w:rsidRPr="00B07A92">
        <w:rPr>
          <w:rFonts w:cs="Arial"/>
          <w:b/>
          <w:sz w:val="20"/>
          <w:szCs w:val="20"/>
        </w:rPr>
        <w:t>g</w:t>
      </w:r>
      <w:r w:rsidR="00C24445" w:rsidRPr="00B07A92">
        <w:rPr>
          <w:rFonts w:cs="Arial"/>
          <w:b/>
          <w:sz w:val="20"/>
          <w:szCs w:val="20"/>
        </w:rPr>
        <w:t>)</w:t>
      </w:r>
      <w:r w:rsidR="00C24445" w:rsidRPr="00A166B8">
        <w:rPr>
          <w:rFonts w:cs="Arial"/>
          <w:sz w:val="20"/>
          <w:szCs w:val="20"/>
        </w:rPr>
        <w:t xml:space="preserve"> zhodnocení stavebních hmot</w:t>
      </w:r>
    </w:p>
    <w:p w:rsidR="00C24445" w:rsidRPr="00A166B8" w:rsidRDefault="00C24445" w:rsidP="00B07A92">
      <w:pPr>
        <w:rPr>
          <w:rFonts w:cs="Arial"/>
          <w:sz w:val="20"/>
          <w:szCs w:val="20"/>
        </w:rPr>
      </w:pPr>
      <w:r>
        <w:rPr>
          <w:rFonts w:cs="Arial"/>
          <w:sz w:val="20"/>
          <w:szCs w:val="20"/>
        </w:rPr>
        <w:t>p</w:t>
      </w:r>
      <w:r w:rsidRPr="00A166B8">
        <w:rPr>
          <w:rFonts w:cs="Arial"/>
          <w:sz w:val="20"/>
          <w:szCs w:val="20"/>
        </w:rPr>
        <w:t>řírodní kamenivo</w:t>
      </w:r>
      <w:r w:rsidRPr="00A166B8">
        <w:rPr>
          <w:rFonts w:cs="Arial"/>
          <w:sz w:val="20"/>
          <w:szCs w:val="20"/>
        </w:rPr>
        <w:tab/>
      </w:r>
      <w:r w:rsidRPr="00A166B8">
        <w:rPr>
          <w:rFonts w:cs="Arial"/>
          <w:sz w:val="20"/>
          <w:szCs w:val="20"/>
        </w:rPr>
        <w:tab/>
      </w:r>
      <w:r>
        <w:rPr>
          <w:rFonts w:cs="Arial"/>
          <w:sz w:val="20"/>
          <w:szCs w:val="20"/>
        </w:rPr>
        <w:tab/>
        <w:t>reakce na oheň</w:t>
      </w:r>
      <w:r w:rsidRPr="00A166B8">
        <w:rPr>
          <w:rFonts w:cs="Arial"/>
          <w:sz w:val="20"/>
          <w:szCs w:val="20"/>
        </w:rPr>
        <w:t xml:space="preserve"> A1</w:t>
      </w:r>
    </w:p>
    <w:p w:rsidR="00C24445" w:rsidRDefault="00C24445" w:rsidP="00B07A92">
      <w:pPr>
        <w:rPr>
          <w:rFonts w:cs="Arial"/>
          <w:sz w:val="20"/>
          <w:szCs w:val="20"/>
        </w:rPr>
      </w:pPr>
      <w:r>
        <w:rPr>
          <w:rFonts w:cs="Arial"/>
          <w:sz w:val="20"/>
          <w:szCs w:val="20"/>
        </w:rPr>
        <w:t>g</w:t>
      </w:r>
      <w:r w:rsidRPr="00A166B8">
        <w:rPr>
          <w:rFonts w:cs="Arial"/>
          <w:sz w:val="20"/>
          <w:szCs w:val="20"/>
        </w:rPr>
        <w:t>lorit</w:t>
      </w:r>
      <w:r w:rsidRPr="00A166B8">
        <w:rPr>
          <w:rFonts w:cs="Arial"/>
          <w:sz w:val="20"/>
          <w:szCs w:val="20"/>
        </w:rPr>
        <w:tab/>
      </w:r>
      <w:r w:rsidRPr="00A166B8">
        <w:rPr>
          <w:rFonts w:cs="Arial"/>
          <w:sz w:val="20"/>
          <w:szCs w:val="20"/>
        </w:rPr>
        <w:tab/>
      </w:r>
      <w:r>
        <w:rPr>
          <w:rFonts w:cs="Arial"/>
          <w:sz w:val="20"/>
          <w:szCs w:val="20"/>
        </w:rPr>
        <w:tab/>
      </w:r>
      <w:r>
        <w:rPr>
          <w:rFonts w:cs="Arial"/>
          <w:sz w:val="20"/>
          <w:szCs w:val="20"/>
        </w:rPr>
        <w:tab/>
        <w:t>reakce na oheň</w:t>
      </w:r>
      <w:r w:rsidRPr="00A166B8">
        <w:rPr>
          <w:rFonts w:cs="Arial"/>
          <w:sz w:val="20"/>
          <w:szCs w:val="20"/>
        </w:rPr>
        <w:t xml:space="preserve"> A1</w:t>
      </w:r>
    </w:p>
    <w:p w:rsidR="00C24445" w:rsidRDefault="00C24445" w:rsidP="00B07A92">
      <w:pPr>
        <w:rPr>
          <w:rFonts w:cs="Arial"/>
          <w:sz w:val="20"/>
          <w:szCs w:val="20"/>
        </w:rPr>
      </w:pPr>
      <w:r>
        <w:rPr>
          <w:rFonts w:cs="Arial"/>
          <w:sz w:val="20"/>
          <w:szCs w:val="20"/>
        </w:rPr>
        <w:t>beton</w:t>
      </w:r>
      <w:r>
        <w:rPr>
          <w:rFonts w:cs="Arial"/>
          <w:sz w:val="20"/>
          <w:szCs w:val="20"/>
        </w:rPr>
        <w:tab/>
      </w:r>
      <w:r>
        <w:rPr>
          <w:rFonts w:cs="Arial"/>
          <w:sz w:val="20"/>
          <w:szCs w:val="20"/>
        </w:rPr>
        <w:tab/>
      </w:r>
      <w:r>
        <w:rPr>
          <w:rFonts w:cs="Arial"/>
          <w:sz w:val="20"/>
          <w:szCs w:val="20"/>
        </w:rPr>
        <w:tab/>
      </w:r>
      <w:r>
        <w:rPr>
          <w:rFonts w:cs="Arial"/>
          <w:sz w:val="20"/>
          <w:szCs w:val="20"/>
        </w:rPr>
        <w:tab/>
        <w:t>reakce na oheň</w:t>
      </w:r>
      <w:r w:rsidRPr="00A166B8">
        <w:rPr>
          <w:rFonts w:cs="Arial"/>
          <w:sz w:val="20"/>
          <w:szCs w:val="20"/>
        </w:rPr>
        <w:t xml:space="preserve"> A1</w:t>
      </w:r>
    </w:p>
    <w:p w:rsidR="00C24445" w:rsidRDefault="00C24445" w:rsidP="00B07A92">
      <w:pPr>
        <w:rPr>
          <w:rFonts w:cs="Arial"/>
          <w:sz w:val="20"/>
          <w:szCs w:val="20"/>
        </w:rPr>
      </w:pPr>
      <w:r>
        <w:rPr>
          <w:rFonts w:cs="Arial"/>
          <w:sz w:val="20"/>
          <w:szCs w:val="20"/>
        </w:rPr>
        <w:t>mlat</w:t>
      </w:r>
      <w:r>
        <w:rPr>
          <w:rFonts w:cs="Arial"/>
          <w:sz w:val="20"/>
          <w:szCs w:val="20"/>
        </w:rPr>
        <w:tab/>
      </w:r>
      <w:r>
        <w:rPr>
          <w:rFonts w:cs="Arial"/>
          <w:sz w:val="20"/>
          <w:szCs w:val="20"/>
        </w:rPr>
        <w:tab/>
      </w:r>
      <w:r>
        <w:rPr>
          <w:rFonts w:cs="Arial"/>
          <w:sz w:val="20"/>
          <w:szCs w:val="20"/>
        </w:rPr>
        <w:tab/>
      </w:r>
      <w:r>
        <w:rPr>
          <w:rFonts w:cs="Arial"/>
          <w:sz w:val="20"/>
          <w:szCs w:val="20"/>
        </w:rPr>
        <w:tab/>
        <w:t xml:space="preserve">reakce na oheň </w:t>
      </w:r>
      <w:r w:rsidRPr="00A166B8">
        <w:rPr>
          <w:rFonts w:cs="Arial"/>
          <w:sz w:val="20"/>
          <w:szCs w:val="20"/>
        </w:rPr>
        <w:t>A1</w:t>
      </w:r>
    </w:p>
    <w:p w:rsidR="00C24445" w:rsidRDefault="00C24445" w:rsidP="00B07A92">
      <w:pPr>
        <w:rPr>
          <w:rFonts w:cs="Arial"/>
          <w:sz w:val="20"/>
          <w:szCs w:val="20"/>
        </w:rPr>
      </w:pPr>
      <w:r>
        <w:rPr>
          <w:rFonts w:cs="Arial"/>
          <w:sz w:val="20"/>
          <w:szCs w:val="20"/>
        </w:rPr>
        <w:t>gabion</w:t>
      </w:r>
      <w:r>
        <w:rPr>
          <w:rFonts w:cs="Arial"/>
          <w:sz w:val="20"/>
          <w:szCs w:val="20"/>
        </w:rPr>
        <w:tab/>
      </w:r>
      <w:r>
        <w:rPr>
          <w:rFonts w:cs="Arial"/>
          <w:sz w:val="20"/>
          <w:szCs w:val="20"/>
        </w:rPr>
        <w:tab/>
      </w:r>
      <w:r>
        <w:rPr>
          <w:rFonts w:cs="Arial"/>
          <w:sz w:val="20"/>
          <w:szCs w:val="20"/>
        </w:rPr>
        <w:tab/>
      </w:r>
      <w:r>
        <w:rPr>
          <w:rFonts w:cs="Arial"/>
          <w:sz w:val="20"/>
          <w:szCs w:val="20"/>
        </w:rPr>
        <w:tab/>
        <w:t>reakce na oheň</w:t>
      </w:r>
      <w:r w:rsidRPr="00A166B8">
        <w:rPr>
          <w:rFonts w:cs="Arial"/>
          <w:sz w:val="20"/>
          <w:szCs w:val="20"/>
        </w:rPr>
        <w:t xml:space="preserve"> A1</w:t>
      </w:r>
    </w:p>
    <w:p w:rsidR="00C24445" w:rsidRDefault="00C24445" w:rsidP="00B07A92">
      <w:pPr>
        <w:rPr>
          <w:rFonts w:cs="Arial"/>
          <w:sz w:val="20"/>
          <w:szCs w:val="20"/>
        </w:rPr>
      </w:pPr>
      <w:r>
        <w:rPr>
          <w:rFonts w:cs="Arial"/>
          <w:sz w:val="20"/>
          <w:szCs w:val="20"/>
        </w:rPr>
        <w:t>ocel</w:t>
      </w:r>
      <w:r>
        <w:rPr>
          <w:rFonts w:cs="Arial"/>
          <w:sz w:val="20"/>
          <w:szCs w:val="20"/>
        </w:rPr>
        <w:tab/>
      </w:r>
      <w:r>
        <w:rPr>
          <w:rFonts w:cs="Arial"/>
          <w:sz w:val="20"/>
          <w:szCs w:val="20"/>
        </w:rPr>
        <w:tab/>
      </w:r>
      <w:r>
        <w:rPr>
          <w:rFonts w:cs="Arial"/>
          <w:sz w:val="20"/>
          <w:szCs w:val="20"/>
        </w:rPr>
        <w:tab/>
      </w:r>
      <w:r>
        <w:rPr>
          <w:rFonts w:cs="Arial"/>
          <w:sz w:val="20"/>
          <w:szCs w:val="20"/>
        </w:rPr>
        <w:tab/>
        <w:t xml:space="preserve">reakce na oheň </w:t>
      </w:r>
      <w:r w:rsidRPr="00A166B8">
        <w:rPr>
          <w:rFonts w:cs="Arial"/>
          <w:sz w:val="20"/>
          <w:szCs w:val="20"/>
        </w:rPr>
        <w:t>A1</w:t>
      </w:r>
    </w:p>
    <w:p w:rsidR="00C24445" w:rsidRDefault="00C24445" w:rsidP="00B07A92">
      <w:pPr>
        <w:rPr>
          <w:rFonts w:cs="Arial"/>
          <w:sz w:val="20"/>
          <w:szCs w:val="20"/>
        </w:rPr>
      </w:pPr>
      <w:r>
        <w:rPr>
          <w:rFonts w:cs="Arial"/>
          <w:sz w:val="20"/>
          <w:szCs w:val="20"/>
        </w:rPr>
        <w:t>dřevo</w:t>
      </w:r>
      <w:r>
        <w:rPr>
          <w:rFonts w:cs="Arial"/>
          <w:sz w:val="20"/>
          <w:szCs w:val="20"/>
        </w:rPr>
        <w:tab/>
      </w:r>
      <w:r>
        <w:rPr>
          <w:rFonts w:cs="Arial"/>
          <w:sz w:val="20"/>
          <w:szCs w:val="20"/>
        </w:rPr>
        <w:tab/>
      </w:r>
      <w:r>
        <w:rPr>
          <w:rFonts w:cs="Arial"/>
          <w:sz w:val="20"/>
          <w:szCs w:val="20"/>
        </w:rPr>
        <w:tab/>
      </w:r>
      <w:r>
        <w:rPr>
          <w:rFonts w:cs="Arial"/>
          <w:sz w:val="20"/>
          <w:szCs w:val="20"/>
        </w:rPr>
        <w:tab/>
        <w:t>reakce na oheň D</w:t>
      </w:r>
    </w:p>
    <w:p w:rsidR="00C24445" w:rsidRPr="00A166B8" w:rsidRDefault="00C24445" w:rsidP="00B07A92">
      <w:pPr>
        <w:rPr>
          <w:rFonts w:cs="Arial"/>
          <w:sz w:val="20"/>
          <w:szCs w:val="20"/>
        </w:rPr>
      </w:pPr>
      <w:r w:rsidRPr="00A166B8">
        <w:rPr>
          <w:rFonts w:cs="Arial"/>
          <w:sz w:val="20"/>
          <w:szCs w:val="20"/>
        </w:rPr>
        <w:t>asfaltobeton</w:t>
      </w:r>
      <w:r w:rsidRPr="00A166B8">
        <w:rPr>
          <w:rFonts w:cs="Arial"/>
          <w:sz w:val="20"/>
          <w:szCs w:val="20"/>
        </w:rPr>
        <w:tab/>
      </w:r>
      <w:r w:rsidRPr="00A166B8">
        <w:rPr>
          <w:rFonts w:cs="Arial"/>
          <w:sz w:val="20"/>
          <w:szCs w:val="20"/>
        </w:rPr>
        <w:tab/>
      </w:r>
      <w:r w:rsidRPr="00A166B8">
        <w:rPr>
          <w:rFonts w:cs="Arial"/>
          <w:sz w:val="20"/>
          <w:szCs w:val="20"/>
        </w:rPr>
        <w:tab/>
      </w:r>
      <w:r>
        <w:rPr>
          <w:rFonts w:cs="Arial"/>
          <w:sz w:val="20"/>
          <w:szCs w:val="20"/>
        </w:rPr>
        <w:t xml:space="preserve">reakce na oheň </w:t>
      </w:r>
      <w:r w:rsidRPr="00A166B8">
        <w:rPr>
          <w:rFonts w:cs="Arial"/>
          <w:sz w:val="20"/>
          <w:szCs w:val="20"/>
        </w:rPr>
        <w:t>E</w:t>
      </w:r>
    </w:p>
    <w:p w:rsidR="00C24445" w:rsidRPr="00A166B8" w:rsidRDefault="00B07A92" w:rsidP="00B07A92">
      <w:pPr>
        <w:rPr>
          <w:rFonts w:cs="Arial"/>
          <w:sz w:val="20"/>
          <w:szCs w:val="20"/>
        </w:rPr>
      </w:pPr>
      <w:r w:rsidRPr="00B07A92">
        <w:rPr>
          <w:rFonts w:cs="Arial"/>
          <w:b/>
          <w:sz w:val="20"/>
          <w:szCs w:val="20"/>
        </w:rPr>
        <w:t>h</w:t>
      </w:r>
      <w:r w:rsidR="00C24445" w:rsidRPr="00B07A92">
        <w:rPr>
          <w:rFonts w:cs="Arial"/>
          <w:b/>
          <w:sz w:val="20"/>
          <w:szCs w:val="20"/>
        </w:rPr>
        <w:t>)</w:t>
      </w:r>
      <w:r w:rsidR="00C24445" w:rsidRPr="00A166B8">
        <w:rPr>
          <w:rFonts w:cs="Arial"/>
          <w:sz w:val="20"/>
          <w:szCs w:val="20"/>
        </w:rPr>
        <w:t xml:space="preserve"> zhodnocení možnosti provedení požárního zásahu, evakuace osob</w:t>
      </w:r>
    </w:p>
    <w:p w:rsidR="00C24445" w:rsidRPr="00A166B8" w:rsidRDefault="00C24445" w:rsidP="00B07A92">
      <w:pPr>
        <w:rPr>
          <w:rFonts w:cs="Arial"/>
          <w:sz w:val="20"/>
          <w:szCs w:val="20"/>
        </w:rPr>
      </w:pPr>
      <w:r w:rsidRPr="00A166B8">
        <w:rPr>
          <w:rFonts w:cs="Arial"/>
          <w:sz w:val="20"/>
          <w:szCs w:val="20"/>
        </w:rPr>
        <w:t>Nehodnotí se.</w:t>
      </w:r>
    </w:p>
    <w:p w:rsidR="00C24445" w:rsidRPr="00A166B8" w:rsidRDefault="00B07A92" w:rsidP="00B07A92">
      <w:pPr>
        <w:rPr>
          <w:rFonts w:cs="Arial"/>
          <w:sz w:val="20"/>
          <w:szCs w:val="20"/>
        </w:rPr>
      </w:pPr>
      <w:r w:rsidRPr="00B07A92">
        <w:rPr>
          <w:rFonts w:cs="Arial"/>
          <w:b/>
          <w:sz w:val="20"/>
          <w:szCs w:val="20"/>
        </w:rPr>
        <w:t>i</w:t>
      </w:r>
      <w:r w:rsidR="00C24445" w:rsidRPr="00B07A92">
        <w:rPr>
          <w:rFonts w:cs="Arial"/>
          <w:b/>
          <w:sz w:val="20"/>
          <w:szCs w:val="20"/>
        </w:rPr>
        <w:t>)</w:t>
      </w:r>
      <w:r w:rsidR="00C24445" w:rsidRPr="00A166B8">
        <w:rPr>
          <w:rFonts w:cs="Arial"/>
          <w:sz w:val="20"/>
          <w:szCs w:val="20"/>
        </w:rPr>
        <w:t xml:space="preserve"> stanovení odstupových vzdáleností</w:t>
      </w:r>
    </w:p>
    <w:p w:rsidR="00C24445" w:rsidRPr="00A166B8" w:rsidRDefault="00C24445" w:rsidP="00B07A92">
      <w:pPr>
        <w:rPr>
          <w:rFonts w:cs="Arial"/>
          <w:sz w:val="20"/>
          <w:szCs w:val="20"/>
        </w:rPr>
      </w:pPr>
      <w:r w:rsidRPr="00A166B8">
        <w:rPr>
          <w:rFonts w:cs="Arial"/>
          <w:sz w:val="20"/>
          <w:szCs w:val="20"/>
        </w:rPr>
        <w:t xml:space="preserve">Nestanovují se. </w:t>
      </w:r>
      <w:r w:rsidRPr="00A166B8">
        <w:rPr>
          <w:rFonts w:cs="Arial"/>
          <w:sz w:val="20"/>
          <w:szCs w:val="20"/>
        </w:rPr>
        <w:tab/>
      </w:r>
      <w:r w:rsidRPr="00A166B8">
        <w:rPr>
          <w:rFonts w:cs="Arial"/>
          <w:sz w:val="20"/>
          <w:szCs w:val="20"/>
        </w:rPr>
        <w:tab/>
      </w:r>
    </w:p>
    <w:p w:rsidR="00C24445" w:rsidRPr="00A166B8" w:rsidRDefault="00B07A92" w:rsidP="00B07A92">
      <w:pPr>
        <w:rPr>
          <w:rFonts w:cs="Arial"/>
          <w:sz w:val="20"/>
          <w:szCs w:val="20"/>
        </w:rPr>
      </w:pPr>
      <w:r w:rsidRPr="00B07A92">
        <w:rPr>
          <w:rFonts w:cs="Arial"/>
          <w:b/>
          <w:sz w:val="20"/>
          <w:szCs w:val="20"/>
        </w:rPr>
        <w:t>j</w:t>
      </w:r>
      <w:r w:rsidR="00C24445" w:rsidRPr="00B07A92">
        <w:rPr>
          <w:rFonts w:cs="Arial"/>
          <w:b/>
          <w:sz w:val="20"/>
          <w:szCs w:val="20"/>
        </w:rPr>
        <w:t>)</w:t>
      </w:r>
      <w:r w:rsidR="00C24445" w:rsidRPr="00A166B8">
        <w:rPr>
          <w:rFonts w:cs="Arial"/>
          <w:sz w:val="20"/>
          <w:szCs w:val="20"/>
        </w:rPr>
        <w:t xml:space="preserve"> zabezpečení stavby požární vodou</w:t>
      </w:r>
    </w:p>
    <w:p w:rsidR="00C24445" w:rsidRPr="00A166B8" w:rsidRDefault="00C24445" w:rsidP="00B07A92">
      <w:pPr>
        <w:rPr>
          <w:rFonts w:cs="Arial"/>
          <w:sz w:val="20"/>
          <w:szCs w:val="20"/>
        </w:rPr>
      </w:pPr>
      <w:r w:rsidRPr="00A166B8">
        <w:rPr>
          <w:rFonts w:cs="Arial"/>
          <w:sz w:val="20"/>
          <w:szCs w:val="20"/>
        </w:rPr>
        <w:t>Nepožaduje se.</w:t>
      </w:r>
    </w:p>
    <w:p w:rsidR="00C24445" w:rsidRPr="00A166B8" w:rsidRDefault="00B07A92" w:rsidP="00B07A92">
      <w:pPr>
        <w:rPr>
          <w:rFonts w:cs="Arial"/>
          <w:sz w:val="20"/>
          <w:szCs w:val="20"/>
        </w:rPr>
      </w:pPr>
      <w:r w:rsidRPr="00B07A92">
        <w:rPr>
          <w:rFonts w:cs="Arial"/>
          <w:b/>
          <w:sz w:val="20"/>
          <w:szCs w:val="20"/>
        </w:rPr>
        <w:t>k</w:t>
      </w:r>
      <w:r w:rsidR="00C24445" w:rsidRPr="00B07A92">
        <w:rPr>
          <w:rFonts w:cs="Arial"/>
          <w:b/>
          <w:sz w:val="20"/>
          <w:szCs w:val="20"/>
        </w:rPr>
        <w:t>)</w:t>
      </w:r>
      <w:r w:rsidR="00C24445" w:rsidRPr="00A166B8">
        <w:rPr>
          <w:rFonts w:cs="Arial"/>
          <w:sz w:val="20"/>
          <w:szCs w:val="20"/>
        </w:rPr>
        <w:t xml:space="preserve"> vymezení zásahových cest, zhodnocení příjezdových komunikací</w:t>
      </w:r>
    </w:p>
    <w:p w:rsidR="00C24445" w:rsidRPr="00A166B8" w:rsidRDefault="00C24445" w:rsidP="00B07A92">
      <w:pPr>
        <w:rPr>
          <w:rFonts w:cs="Arial"/>
          <w:sz w:val="20"/>
          <w:szCs w:val="20"/>
        </w:rPr>
      </w:pPr>
      <w:r w:rsidRPr="00A166B8">
        <w:rPr>
          <w:rFonts w:cs="Arial"/>
          <w:sz w:val="20"/>
          <w:szCs w:val="20"/>
        </w:rPr>
        <w:t>Vnitřní ani vnější zásahové cesty se nevymezují</w:t>
      </w:r>
      <w:r>
        <w:rPr>
          <w:rFonts w:cs="Arial"/>
          <w:sz w:val="20"/>
          <w:szCs w:val="20"/>
        </w:rPr>
        <w:t>.</w:t>
      </w:r>
    </w:p>
    <w:p w:rsidR="00C24445" w:rsidRDefault="00C24445" w:rsidP="00B07A92">
      <w:pPr>
        <w:rPr>
          <w:rFonts w:cs="Arial"/>
          <w:sz w:val="20"/>
          <w:szCs w:val="20"/>
        </w:rPr>
      </w:pPr>
      <w:r w:rsidRPr="00A166B8">
        <w:rPr>
          <w:rFonts w:cs="Arial"/>
          <w:sz w:val="20"/>
          <w:szCs w:val="20"/>
        </w:rPr>
        <w:t>Komunikace</w:t>
      </w:r>
    </w:p>
    <w:p w:rsidR="00C24445" w:rsidRPr="00A166B8" w:rsidRDefault="00C24445" w:rsidP="00B07A92">
      <w:pPr>
        <w:rPr>
          <w:rFonts w:cs="Arial"/>
          <w:sz w:val="20"/>
          <w:szCs w:val="20"/>
        </w:rPr>
      </w:pPr>
      <w:r>
        <w:rPr>
          <w:rFonts w:cs="Arial"/>
          <w:sz w:val="20"/>
          <w:szCs w:val="20"/>
        </w:rPr>
        <w:t xml:space="preserve">Jedná se o novostavbu dvoupruhové obousměrné cyklostezky (v materiálu asfalt/ glorit/ </w:t>
      </w:r>
      <w:r w:rsidR="00CA2E16">
        <w:rPr>
          <w:rFonts w:cs="Arial"/>
          <w:sz w:val="20"/>
          <w:szCs w:val="20"/>
        </w:rPr>
        <w:t>a</w:t>
      </w:r>
      <w:r>
        <w:rPr>
          <w:rFonts w:cs="Arial"/>
          <w:sz w:val="20"/>
          <w:szCs w:val="20"/>
        </w:rPr>
        <w:t>sfalt) o šířce 2,0 m, šířka dopravního prostoru je 3 m, a o stavbu pěšiny (mlat) o šířce 1,2 m s dopravní šířkou 1,7 m.</w:t>
      </w:r>
    </w:p>
    <w:p w:rsidR="00C24445" w:rsidRDefault="00C24445" w:rsidP="00B07A92">
      <w:pPr>
        <w:rPr>
          <w:rFonts w:cs="Arial"/>
          <w:sz w:val="20"/>
          <w:szCs w:val="20"/>
        </w:rPr>
      </w:pPr>
      <w:r>
        <w:rPr>
          <w:rFonts w:cs="Arial"/>
          <w:sz w:val="20"/>
          <w:szCs w:val="20"/>
        </w:rPr>
        <w:t>Komunikace neslouží k přístupu ke stávajícím objektům.</w:t>
      </w:r>
    </w:p>
    <w:p w:rsidR="00C24445" w:rsidRPr="00A166B8" w:rsidRDefault="00C24445" w:rsidP="00B07A92">
      <w:pPr>
        <w:rPr>
          <w:rFonts w:cs="Arial"/>
          <w:sz w:val="20"/>
          <w:szCs w:val="20"/>
        </w:rPr>
      </w:pPr>
      <w:r>
        <w:rPr>
          <w:rFonts w:cs="Arial"/>
          <w:sz w:val="20"/>
          <w:szCs w:val="20"/>
        </w:rPr>
        <w:t>Stavba nebrání přístupu k požárním hydrantům.</w:t>
      </w:r>
    </w:p>
    <w:p w:rsidR="00C24445" w:rsidRPr="00A166B8" w:rsidRDefault="00C24445" w:rsidP="00B07A92">
      <w:pPr>
        <w:rPr>
          <w:rFonts w:cs="Arial"/>
          <w:sz w:val="20"/>
          <w:szCs w:val="20"/>
        </w:rPr>
      </w:pPr>
      <w:r>
        <w:rPr>
          <w:rFonts w:cs="Arial"/>
          <w:sz w:val="20"/>
          <w:szCs w:val="20"/>
        </w:rPr>
        <w:t>O</w:t>
      </w:r>
      <w:r w:rsidRPr="00A166B8">
        <w:rPr>
          <w:rFonts w:cs="Arial"/>
          <w:sz w:val="20"/>
          <w:szCs w:val="20"/>
        </w:rPr>
        <w:t>bjížďka není navržena.</w:t>
      </w:r>
    </w:p>
    <w:p w:rsidR="00C24445" w:rsidRPr="00A166B8" w:rsidRDefault="00B07A92" w:rsidP="00B07A92">
      <w:pPr>
        <w:rPr>
          <w:rFonts w:cs="Arial"/>
          <w:sz w:val="20"/>
          <w:szCs w:val="20"/>
        </w:rPr>
      </w:pPr>
      <w:r w:rsidRPr="00B07A92">
        <w:rPr>
          <w:rFonts w:cs="Arial"/>
          <w:b/>
          <w:sz w:val="20"/>
          <w:szCs w:val="20"/>
        </w:rPr>
        <w:t>l</w:t>
      </w:r>
      <w:r w:rsidR="00C24445" w:rsidRPr="00B07A92">
        <w:rPr>
          <w:rFonts w:cs="Arial"/>
          <w:b/>
          <w:sz w:val="20"/>
          <w:szCs w:val="20"/>
        </w:rPr>
        <w:t>)</w:t>
      </w:r>
      <w:r w:rsidR="00C24445" w:rsidRPr="00A166B8">
        <w:rPr>
          <w:rFonts w:cs="Arial"/>
          <w:sz w:val="20"/>
          <w:szCs w:val="20"/>
        </w:rPr>
        <w:t xml:space="preserve"> stanovení počtu,</w:t>
      </w:r>
      <w:r>
        <w:rPr>
          <w:rFonts w:cs="Arial"/>
          <w:sz w:val="20"/>
          <w:szCs w:val="20"/>
        </w:rPr>
        <w:t xml:space="preserve"> druhů a rozmístění hasi</w:t>
      </w:r>
      <w:r w:rsidR="00C24445" w:rsidRPr="00A166B8">
        <w:rPr>
          <w:rFonts w:cs="Arial"/>
          <w:sz w:val="20"/>
          <w:szCs w:val="20"/>
        </w:rPr>
        <w:t>cích přístrojů</w:t>
      </w:r>
    </w:p>
    <w:p w:rsidR="00C24445" w:rsidRPr="00A166B8" w:rsidRDefault="00C24445" w:rsidP="00B07A92">
      <w:pPr>
        <w:rPr>
          <w:rFonts w:cs="Arial"/>
          <w:sz w:val="20"/>
          <w:szCs w:val="20"/>
        </w:rPr>
      </w:pPr>
      <w:r w:rsidRPr="00A166B8">
        <w:rPr>
          <w:rFonts w:cs="Arial"/>
          <w:sz w:val="20"/>
          <w:szCs w:val="20"/>
        </w:rPr>
        <w:t>Nestanovuje se.</w:t>
      </w:r>
    </w:p>
    <w:p w:rsidR="00C24445" w:rsidRPr="00A166B8" w:rsidRDefault="00B07A92" w:rsidP="00B07A92">
      <w:pPr>
        <w:rPr>
          <w:rFonts w:cs="Arial"/>
          <w:sz w:val="20"/>
          <w:szCs w:val="20"/>
        </w:rPr>
      </w:pPr>
      <w:r w:rsidRPr="00B07A92">
        <w:rPr>
          <w:rFonts w:cs="Arial"/>
          <w:b/>
          <w:sz w:val="20"/>
          <w:szCs w:val="20"/>
        </w:rPr>
        <w:t>m</w:t>
      </w:r>
      <w:r w:rsidR="00C24445" w:rsidRPr="00B07A92">
        <w:rPr>
          <w:rFonts w:cs="Arial"/>
          <w:b/>
          <w:sz w:val="20"/>
          <w:szCs w:val="20"/>
        </w:rPr>
        <w:t>)</w:t>
      </w:r>
      <w:r w:rsidR="00C24445" w:rsidRPr="00A166B8">
        <w:rPr>
          <w:rFonts w:cs="Arial"/>
          <w:sz w:val="20"/>
          <w:szCs w:val="20"/>
        </w:rPr>
        <w:t xml:space="preserve"> zhodnocení technických zařízení stavby z hlediska požární bezpečnosti</w:t>
      </w:r>
    </w:p>
    <w:p w:rsidR="00C24445" w:rsidRPr="00A166B8" w:rsidRDefault="00C24445" w:rsidP="00B07A92">
      <w:pPr>
        <w:rPr>
          <w:rFonts w:cs="Arial"/>
          <w:sz w:val="20"/>
          <w:szCs w:val="20"/>
        </w:rPr>
      </w:pPr>
      <w:r w:rsidRPr="00A166B8">
        <w:rPr>
          <w:rFonts w:cs="Arial"/>
          <w:sz w:val="20"/>
          <w:szCs w:val="20"/>
        </w:rPr>
        <w:t>Nehodnotí se.</w:t>
      </w:r>
    </w:p>
    <w:p w:rsidR="00C24445" w:rsidRPr="00A166B8" w:rsidRDefault="00B07A92" w:rsidP="00B07A92">
      <w:pPr>
        <w:rPr>
          <w:rFonts w:cs="Arial"/>
          <w:sz w:val="20"/>
          <w:szCs w:val="20"/>
        </w:rPr>
      </w:pPr>
      <w:r w:rsidRPr="00B07A92">
        <w:rPr>
          <w:rFonts w:cs="Arial"/>
          <w:b/>
          <w:sz w:val="20"/>
          <w:szCs w:val="20"/>
        </w:rPr>
        <w:t>n</w:t>
      </w:r>
      <w:r w:rsidR="00C24445" w:rsidRPr="00B07A92">
        <w:rPr>
          <w:rFonts w:cs="Arial"/>
          <w:b/>
          <w:sz w:val="20"/>
          <w:szCs w:val="20"/>
        </w:rPr>
        <w:t>)</w:t>
      </w:r>
      <w:r w:rsidR="00C24445" w:rsidRPr="00A166B8">
        <w:rPr>
          <w:rFonts w:cs="Arial"/>
          <w:sz w:val="20"/>
          <w:szCs w:val="20"/>
        </w:rPr>
        <w:t xml:space="preserve"> zvláštní požadavky na zvýšení požární odolnosti stavebních konstrukcí nebo snížení hořlavosti stavebních hmot</w:t>
      </w:r>
    </w:p>
    <w:p w:rsidR="00C24445" w:rsidRPr="00A166B8" w:rsidRDefault="00C24445" w:rsidP="00B07A92">
      <w:pPr>
        <w:rPr>
          <w:rFonts w:cs="Arial"/>
          <w:sz w:val="20"/>
          <w:szCs w:val="20"/>
        </w:rPr>
      </w:pPr>
      <w:r w:rsidRPr="00A166B8">
        <w:rPr>
          <w:rFonts w:cs="Arial"/>
          <w:sz w:val="20"/>
          <w:szCs w:val="20"/>
        </w:rPr>
        <w:t>Nejsou.</w:t>
      </w:r>
    </w:p>
    <w:p w:rsidR="00C24445" w:rsidRPr="00A166B8" w:rsidRDefault="00B07A92" w:rsidP="00B07A92">
      <w:pPr>
        <w:rPr>
          <w:rFonts w:cs="Arial"/>
          <w:sz w:val="20"/>
          <w:szCs w:val="20"/>
        </w:rPr>
      </w:pPr>
      <w:r w:rsidRPr="00B07A92">
        <w:rPr>
          <w:rFonts w:cs="Arial"/>
          <w:b/>
          <w:sz w:val="20"/>
          <w:szCs w:val="20"/>
        </w:rPr>
        <w:t>o</w:t>
      </w:r>
      <w:r w:rsidR="00C24445" w:rsidRPr="00B07A92">
        <w:rPr>
          <w:rFonts w:cs="Arial"/>
          <w:b/>
          <w:sz w:val="20"/>
          <w:szCs w:val="20"/>
        </w:rPr>
        <w:t>)</w:t>
      </w:r>
      <w:r w:rsidR="00C24445" w:rsidRPr="00A166B8">
        <w:rPr>
          <w:rFonts w:cs="Arial"/>
          <w:sz w:val="20"/>
          <w:szCs w:val="20"/>
        </w:rPr>
        <w:t xml:space="preserve"> posouzení požadavků na zabezpečení stavby požárně bezpečnostními zařízeními</w:t>
      </w:r>
    </w:p>
    <w:p w:rsidR="00C24445" w:rsidRPr="00A166B8" w:rsidRDefault="00C24445" w:rsidP="00B07A92">
      <w:pPr>
        <w:rPr>
          <w:rFonts w:cs="Arial"/>
          <w:sz w:val="20"/>
          <w:szCs w:val="20"/>
        </w:rPr>
      </w:pPr>
      <w:r w:rsidRPr="00A166B8">
        <w:rPr>
          <w:rFonts w:cs="Arial"/>
          <w:sz w:val="20"/>
          <w:szCs w:val="20"/>
        </w:rPr>
        <w:t>Neposuzuje se.</w:t>
      </w:r>
    </w:p>
    <w:p w:rsidR="00D07647" w:rsidRPr="006E2BBF" w:rsidRDefault="00D07647" w:rsidP="00E23B8E">
      <w:pPr>
        <w:pStyle w:val="02-nadpis"/>
      </w:pPr>
      <w:bookmarkStart w:id="24" w:name="_Toc482348292"/>
      <w:r w:rsidRPr="006E2BBF">
        <w:t>Zásady hospodaření s energiemi</w:t>
      </w:r>
      <w:bookmarkEnd w:id="24"/>
    </w:p>
    <w:p w:rsidR="00F50BD4" w:rsidRDefault="00D07647" w:rsidP="00D07647">
      <w:pPr>
        <w:pStyle w:val="03-nadpis"/>
      </w:pPr>
      <w:bookmarkStart w:id="25" w:name="_Toc482348293"/>
      <w:r w:rsidRPr="006E2BBF">
        <w:t>kritéria tepelně technického hodnocení</w:t>
      </w:r>
      <w:r w:rsidR="006E2BBF" w:rsidRPr="006E2BBF">
        <w:t>:</w:t>
      </w:r>
      <w:bookmarkEnd w:id="25"/>
      <w:r w:rsidR="006E2BBF" w:rsidRPr="006E2BBF">
        <w:t xml:space="preserve"> </w:t>
      </w:r>
    </w:p>
    <w:p w:rsidR="00D07647" w:rsidRPr="006E2BBF" w:rsidRDefault="00F50BD4" w:rsidP="00304DBE">
      <w:pPr>
        <w:pStyle w:val="01-text"/>
      </w:pPr>
      <w:r>
        <w:t>Vzhledem k charakteru stavby se neřeší</w:t>
      </w:r>
      <w:r w:rsidR="006E2BBF" w:rsidRPr="006E2BBF">
        <w:t>.</w:t>
      </w:r>
    </w:p>
    <w:p w:rsidR="00F50BD4" w:rsidRDefault="001116D7" w:rsidP="00AF5777">
      <w:pPr>
        <w:pStyle w:val="03-nadpis"/>
      </w:pPr>
      <w:bookmarkStart w:id="26" w:name="_Toc482348294"/>
      <w:r w:rsidRPr="006E2BBF">
        <w:t>energetická náročnost stavby</w:t>
      </w:r>
      <w:r w:rsidR="006E2BBF" w:rsidRPr="006E2BBF">
        <w:t>:</w:t>
      </w:r>
      <w:bookmarkEnd w:id="26"/>
      <w:r w:rsidR="006E2BBF" w:rsidRPr="006E2BBF">
        <w:t xml:space="preserve"> </w:t>
      </w:r>
    </w:p>
    <w:p w:rsidR="001116D7" w:rsidRPr="006E2BBF" w:rsidRDefault="00F50BD4" w:rsidP="00304DBE">
      <w:pPr>
        <w:pStyle w:val="01-text"/>
      </w:pPr>
      <w:r>
        <w:t>Vzhledem k charakteru stavby se neřeší</w:t>
      </w:r>
      <w:r w:rsidRPr="006E2BBF">
        <w:t>.</w:t>
      </w:r>
    </w:p>
    <w:p w:rsidR="00F50BD4" w:rsidRDefault="00D07647" w:rsidP="00AF5777">
      <w:pPr>
        <w:pStyle w:val="03-nadpis"/>
      </w:pPr>
      <w:bookmarkStart w:id="27" w:name="_Toc482348295"/>
      <w:r w:rsidRPr="006E2BBF">
        <w:lastRenderedPageBreak/>
        <w:t>posouzení využití alternativních zdrojů energií</w:t>
      </w:r>
      <w:r w:rsidR="006E2BBF" w:rsidRPr="006E2BBF">
        <w:t>:</w:t>
      </w:r>
      <w:bookmarkEnd w:id="27"/>
      <w:r w:rsidR="006E2BBF" w:rsidRPr="006E2BBF">
        <w:t xml:space="preserve"> </w:t>
      </w:r>
    </w:p>
    <w:p w:rsidR="00D07647" w:rsidRPr="006E2BBF" w:rsidRDefault="00F50BD4" w:rsidP="00304DBE">
      <w:pPr>
        <w:pStyle w:val="01-text"/>
      </w:pPr>
      <w:r>
        <w:t>Vzhledem k charakteru stavby se neřeší</w:t>
      </w:r>
      <w:r w:rsidRPr="006E2BBF">
        <w:t>.</w:t>
      </w:r>
    </w:p>
    <w:p w:rsidR="00D07647" w:rsidRPr="00FA38D2" w:rsidRDefault="00B90BCE" w:rsidP="00E23B8E">
      <w:pPr>
        <w:pStyle w:val="02-nadpis"/>
      </w:pPr>
      <w:r>
        <w:t xml:space="preserve"> </w:t>
      </w:r>
      <w:bookmarkStart w:id="28" w:name="_Toc482348296"/>
      <w:r w:rsidR="00D07647" w:rsidRPr="00FA38D2">
        <w:t>Hygienické požadavky na stavby, požadavky na pracovní a komunální prostředí</w:t>
      </w:r>
      <w:bookmarkEnd w:id="28"/>
    </w:p>
    <w:p w:rsidR="001E4467" w:rsidRPr="00F50BD4" w:rsidRDefault="00051EC2" w:rsidP="00D6669F">
      <w:pPr>
        <w:pStyle w:val="01-text"/>
      </w:pPr>
      <w:r w:rsidRPr="00F50BD4">
        <w:t>Vytápění</w:t>
      </w:r>
      <w:r w:rsidR="002D4D11" w:rsidRPr="00F50BD4">
        <w:t xml:space="preserve"> o ohřev TV</w:t>
      </w:r>
      <w:r w:rsidRPr="00F50BD4">
        <w:t>:</w:t>
      </w:r>
      <w:r w:rsidR="006E2BBF" w:rsidRPr="00F50BD4">
        <w:t xml:space="preserve"> </w:t>
      </w:r>
    </w:p>
    <w:p w:rsidR="00C47494" w:rsidRDefault="00C47494" w:rsidP="00D6669F">
      <w:pPr>
        <w:pStyle w:val="01-text"/>
      </w:pPr>
    </w:p>
    <w:p w:rsidR="00051EC2" w:rsidRPr="006E2BBF" w:rsidRDefault="001E4467" w:rsidP="00D6669F">
      <w:pPr>
        <w:pStyle w:val="01-text"/>
      </w:pPr>
      <w:r>
        <w:t>Vzhledem k charakteru stavby se neřeší.</w:t>
      </w:r>
    </w:p>
    <w:p w:rsidR="003108B9" w:rsidRPr="00F50BD4" w:rsidRDefault="003108B9" w:rsidP="00D6669F">
      <w:pPr>
        <w:pStyle w:val="01-text"/>
      </w:pPr>
      <w:r w:rsidRPr="00F50BD4">
        <w:t>Větrání</w:t>
      </w:r>
      <w:r w:rsidR="006E2BBF" w:rsidRPr="00F50BD4">
        <w:t xml:space="preserve">: </w:t>
      </w:r>
    </w:p>
    <w:p w:rsidR="001E4467" w:rsidRPr="006E2BBF" w:rsidRDefault="001E4467" w:rsidP="00D6669F">
      <w:pPr>
        <w:pStyle w:val="01-text"/>
      </w:pPr>
      <w:r>
        <w:t>Vzhledem k charakteru stavby se neřeší.</w:t>
      </w:r>
    </w:p>
    <w:p w:rsidR="00051EC2" w:rsidRPr="00F50BD4" w:rsidRDefault="00051EC2" w:rsidP="00D6669F">
      <w:pPr>
        <w:pStyle w:val="01-text"/>
      </w:pPr>
      <w:r w:rsidRPr="00F50BD4">
        <w:t>Denní osvětlení:</w:t>
      </w:r>
      <w:r w:rsidR="006E2BBF" w:rsidRPr="00F50BD4">
        <w:t xml:space="preserve"> </w:t>
      </w:r>
    </w:p>
    <w:p w:rsidR="001E4467" w:rsidRPr="006E2BBF" w:rsidRDefault="001E4467" w:rsidP="00D6669F">
      <w:pPr>
        <w:pStyle w:val="01-text"/>
      </w:pPr>
      <w:r>
        <w:t>Vzhledem k charakteru stavby se neřeší.</w:t>
      </w:r>
    </w:p>
    <w:p w:rsidR="00F50BD4" w:rsidRDefault="00051EC2" w:rsidP="00D6669F">
      <w:pPr>
        <w:pStyle w:val="01-text"/>
      </w:pPr>
      <w:r w:rsidRPr="00F50BD4">
        <w:t>Umělé osvětlení:</w:t>
      </w:r>
      <w:r w:rsidR="006E2BBF" w:rsidRPr="006E2BBF">
        <w:t xml:space="preserve"> </w:t>
      </w:r>
    </w:p>
    <w:p w:rsidR="00051EC2" w:rsidRPr="006E2BBF" w:rsidRDefault="006E2BBF" w:rsidP="00D6669F">
      <w:pPr>
        <w:pStyle w:val="01-text"/>
      </w:pPr>
      <w:r w:rsidRPr="006E2BBF">
        <w:t>Po celé délce cyklostezky jsou ve vzdálenosti 0,5 m od jejího okraje rozmístěny stožáry veřejného osvětlení výšky 6 m. Jejich nestejná vzdálenost vychází z rostlých stromů v území, stožáry jsou umisťovány mezi ně.</w:t>
      </w:r>
    </w:p>
    <w:p w:rsidR="00F50BD4" w:rsidRDefault="00051EC2" w:rsidP="00D6669F">
      <w:pPr>
        <w:pStyle w:val="01-text"/>
      </w:pPr>
      <w:r w:rsidRPr="00F50BD4">
        <w:t>Hromosvod:</w:t>
      </w:r>
      <w:r w:rsidR="006E2BBF" w:rsidRPr="006E2BBF">
        <w:t xml:space="preserve"> </w:t>
      </w:r>
    </w:p>
    <w:p w:rsidR="00051EC2" w:rsidRPr="006E2BBF" w:rsidRDefault="006E2BBF" w:rsidP="00D6669F">
      <w:pPr>
        <w:pStyle w:val="01-text"/>
      </w:pPr>
      <w:r w:rsidRPr="006E2BBF">
        <w:t xml:space="preserve">Stožáry VO </w:t>
      </w:r>
      <w:r>
        <w:t>jsou zajištěny před atmosférickým přepětím uzemněním.</w:t>
      </w:r>
      <w:r w:rsidRPr="006E2BBF">
        <w:t xml:space="preserve"> </w:t>
      </w:r>
    </w:p>
    <w:p w:rsidR="00051EC2" w:rsidRPr="00FA38D2" w:rsidRDefault="00051EC2" w:rsidP="00D6669F">
      <w:pPr>
        <w:pStyle w:val="01-text"/>
      </w:pPr>
      <w:r w:rsidRPr="00F50BD4">
        <w:t>Odpady</w:t>
      </w:r>
      <w:r w:rsidRPr="00FA38D2">
        <w:t>:</w:t>
      </w:r>
    </w:p>
    <w:p w:rsidR="001A2F3E" w:rsidRPr="00FA38D2" w:rsidRDefault="001A2F3E" w:rsidP="00D6669F">
      <w:pPr>
        <w:pStyle w:val="01-text"/>
      </w:pPr>
      <w:r w:rsidRPr="00FA38D2">
        <w:t>Na stavbu a její jednotlivé konstrukční části smí být používány jen takové materiály, které prokazují hygienickou nezávadnost a bezpečnost. Negativní vliv stavby na životní prostředí bude minimální. Odpadový materiál vzniklý při provozu bude likvidován v souladu se zákonem č. 185/2001 Sb. O odpadech a o změně některých dalších zákonů, ve znění pozdějších změn (dále jen zákon o odpadec</w:t>
      </w:r>
      <w:r w:rsidR="00A61D0F" w:rsidRPr="00FA38D2">
        <w:t xml:space="preserve">h), jeho prováděcích předpisů.  </w:t>
      </w:r>
      <w:r w:rsidRPr="00FA38D2">
        <w:t xml:space="preserve">Komunální odpad bude ukládán do </w:t>
      </w:r>
      <w:r w:rsidR="00FA38D2" w:rsidRPr="00FA38D2">
        <w:t>odpadkových košů</w:t>
      </w:r>
      <w:r w:rsidRPr="00FA38D2">
        <w:t xml:space="preserve"> a smluvním způsobem likvidován.</w:t>
      </w:r>
    </w:p>
    <w:p w:rsidR="00A61D0F" w:rsidRPr="006E2BBF" w:rsidRDefault="00A61D0F" w:rsidP="00D6669F">
      <w:pPr>
        <w:pStyle w:val="01-text"/>
      </w:pPr>
      <w:r w:rsidRPr="006E2BBF">
        <w:t>Srážkové vody budou svedeny</w:t>
      </w:r>
      <w:r w:rsidR="006E2BBF" w:rsidRPr="006E2BBF">
        <w:t xml:space="preserve"> spádováním stezky, pěšin i zpevněných ploch do vsaku v rostlém terénu.</w:t>
      </w:r>
      <w:r w:rsidRPr="006E2BBF">
        <w:t xml:space="preserve"> </w:t>
      </w:r>
    </w:p>
    <w:p w:rsidR="00051EC2" w:rsidRPr="00584C4B" w:rsidRDefault="00051EC2" w:rsidP="00D6669F">
      <w:pPr>
        <w:pStyle w:val="01-text"/>
      </w:pPr>
      <w:r w:rsidRPr="00F50BD4">
        <w:t>Vliv stavby na okolí</w:t>
      </w:r>
      <w:r w:rsidRPr="00584C4B">
        <w:t>:</w:t>
      </w:r>
    </w:p>
    <w:p w:rsidR="001A2F3E" w:rsidRPr="00584C4B" w:rsidRDefault="00051EC2" w:rsidP="00D6669F">
      <w:pPr>
        <w:pStyle w:val="01-text"/>
      </w:pPr>
      <w:r w:rsidRPr="00584C4B">
        <w:t xml:space="preserve">Stavba po jejím dokončení a uvedení do provozu nebude mít negativní vliv na okolní pozemky a stavby. </w:t>
      </w:r>
      <w:r w:rsidR="001A2F3E" w:rsidRPr="00584C4B">
        <w:t>Z hlediska hluk</w:t>
      </w:r>
      <w:r w:rsidR="0062124D">
        <w:t>ových vlivů na obyvatele nejsou</w:t>
      </w:r>
      <w:r w:rsidR="00584C4B" w:rsidRPr="00584C4B">
        <w:t xml:space="preserve"> součástí stavby</w:t>
      </w:r>
      <w:r w:rsidR="001A2F3E" w:rsidRPr="00584C4B">
        <w:t xml:space="preserve"> zdroje nadměrného hluku. Provozem </w:t>
      </w:r>
      <w:r w:rsidR="00584C4B" w:rsidRPr="00584C4B">
        <w:t>cyklostezky, pěšin a pobytových ploch v</w:t>
      </w:r>
      <w:r w:rsidR="001A2F3E" w:rsidRPr="00584C4B">
        <w:t xml:space="preserve"> žádném případě nedojde k překročení platných hlukových limitů v dané lokalitě. Při běžném provozu </w:t>
      </w:r>
      <w:r w:rsidR="00584C4B" w:rsidRPr="00584C4B">
        <w:t>stavby</w:t>
      </w:r>
      <w:r w:rsidR="001A2F3E" w:rsidRPr="00584C4B">
        <w:t xml:space="preserve"> nebudou vznikat žádné nežádoucí vibrace, ani nadlimitní hluk a prašnost.</w:t>
      </w:r>
    </w:p>
    <w:p w:rsidR="00FA38D2" w:rsidRPr="00FA38D2" w:rsidRDefault="00FA38D2" w:rsidP="00D6669F">
      <w:pPr>
        <w:pStyle w:val="01-text"/>
      </w:pPr>
      <w:r w:rsidRPr="00FA38D2">
        <w:t>Z hlediska protihlukové ochrany je postupováno podle nařízení vlády č.272/2011 Sb., o ochraně před nepříznivými účinky hluku a vibrací.</w:t>
      </w:r>
    </w:p>
    <w:p w:rsidR="00D07647" w:rsidRPr="001E4467" w:rsidRDefault="00C04522" w:rsidP="00E23B8E">
      <w:pPr>
        <w:pStyle w:val="02-nadpis"/>
      </w:pPr>
      <w:r>
        <w:t xml:space="preserve"> </w:t>
      </w:r>
      <w:bookmarkStart w:id="29" w:name="_Toc482348297"/>
      <w:r w:rsidR="00D07647" w:rsidRPr="001E4467">
        <w:t>Ochrana stavby před negativními účinky vnějšího prostředí</w:t>
      </w:r>
      <w:bookmarkEnd w:id="29"/>
    </w:p>
    <w:p w:rsidR="00D07647" w:rsidRPr="001E4467" w:rsidRDefault="00D07647" w:rsidP="00D07647">
      <w:pPr>
        <w:pStyle w:val="03-nadpis"/>
      </w:pPr>
      <w:bookmarkStart w:id="30" w:name="_Toc482348298"/>
      <w:r w:rsidRPr="001E4467">
        <w:t>ochrana před pronikáním radonu z podloží</w:t>
      </w:r>
      <w:bookmarkEnd w:id="30"/>
    </w:p>
    <w:p w:rsidR="008A1F3D" w:rsidRPr="001E4467" w:rsidRDefault="001E4467" w:rsidP="00D6669F">
      <w:pPr>
        <w:pStyle w:val="01-text"/>
      </w:pPr>
      <w:r w:rsidRPr="001E4467">
        <w:t>Vzhledem k charakteru stavby se neřeší.</w:t>
      </w:r>
    </w:p>
    <w:p w:rsidR="00D07647" w:rsidRPr="001E4467" w:rsidRDefault="00D07647" w:rsidP="00D07647">
      <w:pPr>
        <w:pStyle w:val="03-nadpis"/>
      </w:pPr>
      <w:bookmarkStart w:id="31" w:name="_Toc482348299"/>
      <w:r w:rsidRPr="001E4467">
        <w:t>ochrana před bludnými proudy</w:t>
      </w:r>
      <w:bookmarkEnd w:id="31"/>
    </w:p>
    <w:p w:rsidR="00D07647" w:rsidRPr="001E4467" w:rsidRDefault="0008222D" w:rsidP="00D6669F">
      <w:pPr>
        <w:pStyle w:val="01-text"/>
      </w:pPr>
      <w:r w:rsidRPr="001E4467">
        <w:t xml:space="preserve">Zájmové území stavby se nenachází v blízkosti žádného z hlavních emitorů bludných proudů. S ohledem na možný výskyt dalších méně významných bludných proudů je tato ochrana řešena v rámci běžných ochranných opatření, které jsou součástí </w:t>
      </w:r>
      <w:r w:rsidR="001E4467">
        <w:t>instalace VO</w:t>
      </w:r>
      <w:r w:rsidRPr="001E4467">
        <w:t xml:space="preserve"> a zemnící soustavy.</w:t>
      </w:r>
      <w:r w:rsidR="00CA2E16">
        <w:t xml:space="preserve"> Vzhledem k možné elektrifikaci železniční trati stejnoměrnou trakční soustavou o napětí 3000 V mohou bludné proudy v území vznikat. Postupováno bude podle ustanovení zákona o dráhách č. 266/1994 Sb., inženýrské sítě budou opatřeny účinnou protikorozní úpravou, nebo zhotoveny z materiálů nepodléhajícím korozi. </w:t>
      </w:r>
    </w:p>
    <w:p w:rsidR="00D07647" w:rsidRPr="001E4467" w:rsidRDefault="00D07647" w:rsidP="00D07647">
      <w:pPr>
        <w:pStyle w:val="03-nadpis"/>
      </w:pPr>
      <w:bookmarkStart w:id="32" w:name="_Toc482348300"/>
      <w:r w:rsidRPr="001E4467">
        <w:t>ochrana před technickou seizmicitou</w:t>
      </w:r>
      <w:bookmarkEnd w:id="32"/>
    </w:p>
    <w:p w:rsidR="00D07647" w:rsidRPr="001E4467" w:rsidRDefault="003E2ABD" w:rsidP="00D6669F">
      <w:pPr>
        <w:pStyle w:val="01-text"/>
      </w:pPr>
      <w:r w:rsidRPr="001E4467">
        <w:t>Ochrana před technickou seizmicitou není v PD řešena.</w:t>
      </w:r>
    </w:p>
    <w:p w:rsidR="00D07647" w:rsidRPr="00B64FEA" w:rsidRDefault="00D07647" w:rsidP="00D07647">
      <w:pPr>
        <w:pStyle w:val="03-nadpis"/>
      </w:pPr>
      <w:bookmarkStart w:id="33" w:name="_Toc482348301"/>
      <w:r w:rsidRPr="00B64FEA">
        <w:t>ochrana před hlukem</w:t>
      </w:r>
      <w:bookmarkEnd w:id="33"/>
    </w:p>
    <w:p w:rsidR="0008222D" w:rsidRPr="00B64FEA" w:rsidRDefault="00B64FEA" w:rsidP="00D6669F">
      <w:pPr>
        <w:pStyle w:val="01-text"/>
      </w:pPr>
      <w:r w:rsidRPr="00B64FEA">
        <w:t>Vzhledem k charakteru stavby se neřeší.</w:t>
      </w:r>
    </w:p>
    <w:p w:rsidR="00D07647" w:rsidRPr="00F50BD4" w:rsidRDefault="00D07647" w:rsidP="00D07647">
      <w:pPr>
        <w:pStyle w:val="03-nadpis"/>
      </w:pPr>
      <w:bookmarkStart w:id="34" w:name="_Toc482348302"/>
      <w:r w:rsidRPr="00F50BD4">
        <w:t>protipovodňová opatření</w:t>
      </w:r>
      <w:bookmarkEnd w:id="34"/>
    </w:p>
    <w:p w:rsidR="0008222D" w:rsidRDefault="0008222D" w:rsidP="00D6669F">
      <w:pPr>
        <w:pStyle w:val="01-text"/>
      </w:pPr>
      <w:r w:rsidRPr="00F50BD4">
        <w:t xml:space="preserve">Území </w:t>
      </w:r>
      <w:r w:rsidR="005711CE" w:rsidRPr="00F50BD4">
        <w:t>v okolí Vrchlice je</w:t>
      </w:r>
      <w:r w:rsidRPr="00F50BD4">
        <w:t xml:space="preserve"> ohroženo povodní a </w:t>
      </w:r>
      <w:r w:rsidR="005711CE" w:rsidRPr="00F50BD4">
        <w:t>nalézá se</w:t>
      </w:r>
      <w:r w:rsidRPr="00F50BD4">
        <w:t xml:space="preserve"> v záplavovém území vodního toku</w:t>
      </w:r>
      <w:r w:rsidR="005711CE" w:rsidRPr="00F50BD4">
        <w:t>.</w:t>
      </w:r>
      <w:r w:rsidR="001C4277" w:rsidRPr="00F50BD4">
        <w:t xml:space="preserve"> Záplavové čáry Q5, Q20 a Q100 zasahují do řešeného území. Při volbě trasy cyklostezky byl brán zřetel na to, aby vedla v partiích území výškově co nejvíce odsazených od vodní hladiny. </w:t>
      </w:r>
      <w:r w:rsidR="003E415C" w:rsidRPr="00F50BD4">
        <w:t xml:space="preserve">Stejně tak se postupovalo při volby trasy vedení kabelů pro veřejné osvětlení a umístění stožárů. Mlatová pěšina v nižší partii území poblíž vodoteče nikterak nezhoršuje odtokové poměry. Opěrné stěny jsou stejně jako trasy liniových částí stavby orientovány rovnoběžně se směrem toku, jako materiál byla zvolena dřevěná palisáda </w:t>
      </w:r>
      <w:r w:rsidR="003E415C" w:rsidRPr="00F50BD4">
        <w:lastRenderedPageBreak/>
        <w:t xml:space="preserve">znemožňující zachytávání plovoucích větví a předmětů při povodni. Výjimkou jsou opěrné stěny z gabionů v partii mezi </w:t>
      </w:r>
      <w:r w:rsidR="00A80A31" w:rsidRPr="00F50BD4">
        <w:t>173 m a 1312 m kilometráže cyklostezky, kde byl tento materiál volen s ohledem na únosnost.</w:t>
      </w:r>
      <w:r w:rsidRPr="00F50BD4">
        <w:t xml:space="preserve"> </w:t>
      </w:r>
      <w:r w:rsidR="00A80A31" w:rsidRPr="00F50BD4">
        <w:t xml:space="preserve">Cyklostezka a pěšina jsou vyspádovány ve sklonu 2% směrem k Vrchlici, část cyklostezky v materiálu Glorit a </w:t>
      </w:r>
      <w:r w:rsidR="0062124D">
        <w:t>mlatové pěšiny jsou částe</w:t>
      </w:r>
      <w:r w:rsidR="00F50BD4" w:rsidRPr="00F50BD4">
        <w:t xml:space="preserve">čně vodupropustné, dešťové vody budou svedeny do vsaku. </w:t>
      </w:r>
      <w:r w:rsidRPr="00F50BD4">
        <w:t xml:space="preserve">Navrženým řešením návaznosti </w:t>
      </w:r>
      <w:r w:rsidR="00A80A31" w:rsidRPr="00F50BD4">
        <w:t>jednotlivých liniových staveb</w:t>
      </w:r>
      <w:r w:rsidRPr="00F50BD4">
        <w:t xml:space="preserve"> a zpevněných ploch na okolní terén bude zachován stávající odtok povrchový</w:t>
      </w:r>
      <w:r w:rsidR="00A80A31" w:rsidRPr="00F50BD4">
        <w:t>ch dešťových vod.</w:t>
      </w:r>
    </w:p>
    <w:p w:rsidR="00894D40" w:rsidRPr="00F50BD4" w:rsidRDefault="00894D40" w:rsidP="00D6669F">
      <w:pPr>
        <w:pStyle w:val="01-text"/>
      </w:pPr>
      <w:r>
        <w:t>Hydrotechnologické posouzení řešeného území bude součástí žádosti o vyjádření Povodí Labe.</w:t>
      </w:r>
    </w:p>
    <w:p w:rsidR="0008222D" w:rsidRPr="00B64FEA" w:rsidRDefault="0008222D" w:rsidP="0008222D">
      <w:pPr>
        <w:pStyle w:val="03-nadpis"/>
      </w:pPr>
      <w:bookmarkStart w:id="35" w:name="_Toc482348303"/>
      <w:r w:rsidRPr="00B64FEA">
        <w:t>ostatní účinky (vliv poddolování, výskyt metanu apod.)</w:t>
      </w:r>
      <w:bookmarkEnd w:id="35"/>
    </w:p>
    <w:p w:rsidR="0008222D" w:rsidRPr="00B64FEA" w:rsidRDefault="0008222D" w:rsidP="00D6669F">
      <w:pPr>
        <w:pStyle w:val="01-text"/>
      </w:pPr>
      <w:r w:rsidRPr="00B64FEA">
        <w:t xml:space="preserve">V dotčené lokalitě se </w:t>
      </w:r>
      <w:r w:rsidR="00B64FEA" w:rsidRPr="00B64FEA">
        <w:t xml:space="preserve">(pravděpodobně) </w:t>
      </w:r>
      <w:r w:rsidRPr="00B64FEA">
        <w:t>nevyskytuje žádné poddolované území. Staveniště tedy není žádným poddolováním postiženo. Rovněž se zde není registrován výskyt metanu, ani dalších indicií souvisejících s důlní činností.</w:t>
      </w:r>
    </w:p>
    <w:p w:rsidR="00D07647" w:rsidRPr="003F02FA" w:rsidRDefault="00D07647" w:rsidP="00E23B8E">
      <w:pPr>
        <w:pStyle w:val="01-nadpis"/>
      </w:pPr>
      <w:bookmarkStart w:id="36" w:name="_Toc482348304"/>
      <w:r w:rsidRPr="003F02FA">
        <w:t>Připojení na technickou infrastrukturu</w:t>
      </w:r>
      <w:bookmarkEnd w:id="36"/>
    </w:p>
    <w:p w:rsidR="00D07647" w:rsidRPr="003F02FA" w:rsidRDefault="00D07647" w:rsidP="00D07647">
      <w:pPr>
        <w:pStyle w:val="03-nadpis"/>
      </w:pPr>
      <w:bookmarkStart w:id="37" w:name="_Toc482348305"/>
      <w:r w:rsidRPr="003F02FA">
        <w:t>napojovací místa technické infrastruktury</w:t>
      </w:r>
      <w:bookmarkEnd w:id="37"/>
    </w:p>
    <w:p w:rsidR="006C537F" w:rsidRPr="003F02FA" w:rsidRDefault="006C537F" w:rsidP="006C537F">
      <w:pPr>
        <w:pStyle w:val="AT-icpeur11"/>
        <w:rPr>
          <w:sz w:val="20"/>
          <w:szCs w:val="20"/>
        </w:rPr>
      </w:pPr>
      <w:r w:rsidRPr="003F02FA">
        <w:rPr>
          <w:sz w:val="20"/>
          <w:szCs w:val="20"/>
        </w:rPr>
        <w:t xml:space="preserve">K napojení dojde pouze u sítě venkovního veřejného osvětlení, a to z ulice Potoční naproti mostku na 233 m kilometráže cyklostezky, kde je v současnosti ukončený kabel VO ve stávající pojistkové skříni. Ta bude vyměněna za dvojici nových pojistkových skříní (SP1 a SP2), z nichž budou napojeny tři nové větve VO chráničkou vedeno po mostku na straně výtoku. </w:t>
      </w:r>
    </w:p>
    <w:p w:rsidR="00264BBA" w:rsidRPr="003F02FA" w:rsidRDefault="003F02FA" w:rsidP="00D6669F">
      <w:pPr>
        <w:pStyle w:val="01-text"/>
      </w:pPr>
      <w:r w:rsidRPr="003F02FA">
        <w:t>Napojovací místo</w:t>
      </w:r>
      <w:r w:rsidR="00264BBA" w:rsidRPr="003F02FA">
        <w:t xml:space="preserve"> nov</w:t>
      </w:r>
      <w:r w:rsidRPr="003F02FA">
        <w:t>é</w:t>
      </w:r>
      <w:r w:rsidR="00264BBA" w:rsidRPr="003F02FA">
        <w:t xml:space="preserve"> přípoj</w:t>
      </w:r>
      <w:r w:rsidRPr="003F02FA">
        <w:t>ky</w:t>
      </w:r>
      <w:r w:rsidR="00264BBA" w:rsidRPr="003F02FA">
        <w:t xml:space="preserve"> </w:t>
      </w:r>
      <w:r w:rsidRPr="003F02FA">
        <w:t xml:space="preserve">je vyznačeno </w:t>
      </w:r>
      <w:r w:rsidR="00264BBA" w:rsidRPr="003F02FA">
        <w:t xml:space="preserve">ve výkresu </w:t>
      </w:r>
      <w:r>
        <w:t>A5-</w:t>
      </w:r>
      <w:r w:rsidRPr="003F02FA">
        <w:t xml:space="preserve">102 </w:t>
      </w:r>
      <w:r w:rsidR="00264BBA" w:rsidRPr="003F02FA">
        <w:t xml:space="preserve">koordinační situace a </w:t>
      </w:r>
      <w:r w:rsidRPr="003F02FA">
        <w:t xml:space="preserve">detailně je popsáno v </w:t>
      </w:r>
      <w:r w:rsidRPr="003F02FA">
        <w:rPr>
          <w:szCs w:val="20"/>
        </w:rPr>
        <w:t>PD část silnoproudé rozvody a veřejné osvětlení.</w:t>
      </w:r>
    </w:p>
    <w:p w:rsidR="00D07647" w:rsidRPr="003F02FA" w:rsidRDefault="00D07647" w:rsidP="00D07647">
      <w:pPr>
        <w:pStyle w:val="03-nadpis"/>
      </w:pPr>
      <w:bookmarkStart w:id="38" w:name="_Toc482348306"/>
      <w:r w:rsidRPr="003F02FA">
        <w:t>připojovací rozměry, výkonové kapacity a délky</w:t>
      </w:r>
      <w:bookmarkEnd w:id="38"/>
    </w:p>
    <w:p w:rsidR="003F02FA" w:rsidRPr="003F02FA" w:rsidRDefault="003F02FA" w:rsidP="003F02FA">
      <w:pPr>
        <w:pStyle w:val="AT-icpeur11"/>
        <w:ind w:firstLine="0"/>
        <w:rPr>
          <w:sz w:val="20"/>
          <w:szCs w:val="20"/>
        </w:rPr>
      </w:pPr>
      <w:r w:rsidRPr="003F02FA">
        <w:rPr>
          <w:sz w:val="20"/>
          <w:szCs w:val="20"/>
        </w:rPr>
        <w:t xml:space="preserve"> Na stávající kabel VO je možné napojit osvětlení o min. příkonu 10 kW. V současné době připojujeme 4 kW.</w:t>
      </w:r>
      <w:r>
        <w:rPr>
          <w:sz w:val="20"/>
          <w:szCs w:val="20"/>
        </w:rPr>
        <w:t xml:space="preserve"> Délka připojení od pojistkových skříní po rozvětvení za mostkem je 30 m.</w:t>
      </w:r>
    </w:p>
    <w:p w:rsidR="00D07647" w:rsidRPr="00484898" w:rsidRDefault="00D07647" w:rsidP="00E23B8E">
      <w:pPr>
        <w:pStyle w:val="01-nadpis"/>
      </w:pPr>
      <w:bookmarkStart w:id="39" w:name="_Toc482348307"/>
      <w:r w:rsidRPr="00484898">
        <w:t>Dopravní řešení</w:t>
      </w:r>
      <w:bookmarkEnd w:id="39"/>
    </w:p>
    <w:p w:rsidR="00A0221C" w:rsidRPr="00484898" w:rsidRDefault="00A0221C" w:rsidP="00A0221C">
      <w:pPr>
        <w:pStyle w:val="03-nadpis"/>
      </w:pPr>
      <w:bookmarkStart w:id="40" w:name="_Toc482348308"/>
      <w:r w:rsidRPr="00484898">
        <w:t>popis dopravního řešení</w:t>
      </w:r>
      <w:bookmarkEnd w:id="40"/>
    </w:p>
    <w:p w:rsidR="00A0221C" w:rsidRPr="00484898" w:rsidRDefault="00A0221C" w:rsidP="00A0221C">
      <w:pPr>
        <w:pStyle w:val="01-text"/>
      </w:pPr>
      <w:r w:rsidRPr="00484898">
        <w:t>Cyklostezka Vrchlice je liniová stavba procházející podélně celým územím.</w:t>
      </w:r>
      <w:r w:rsidR="00AB6422" w:rsidRPr="00484898">
        <w:t xml:space="preserve"> Dopravně se jedná o část cyklopiktokoridoru a stezku pro chodce a cyklisty.</w:t>
      </w:r>
      <w:r w:rsidR="000B4756" w:rsidRPr="00484898">
        <w:t xml:space="preserve"> </w:t>
      </w:r>
      <w:r w:rsidRPr="00484898">
        <w:t xml:space="preserve">Její </w:t>
      </w:r>
      <w:r w:rsidR="00AB6422" w:rsidRPr="00484898">
        <w:t xml:space="preserve">společná </w:t>
      </w:r>
      <w:r w:rsidRPr="00484898">
        <w:t xml:space="preserve">kilometráž </w:t>
      </w:r>
      <w:r w:rsidR="00AB6422" w:rsidRPr="00484898">
        <w:t xml:space="preserve">(v textu „kilometráž cyklostezky“) </w:t>
      </w:r>
      <w:r w:rsidRPr="00484898">
        <w:t xml:space="preserve">začíná v dopravním napojení na ulici Čáslavskou, končí u přejezdu za vlakovou zastávkou Kutná Hora- Sedlec. Jde o 2 m širokou stezku o dvou metrových jízdních pruzích. V místě rozšíření území v rámci lesoparku kolem Vrchlice, tedy v místě, kde to situace díky terénu a vzrostlým stromům situace umožňuje, se od cyklostezky odpoutává </w:t>
      </w:r>
      <w:r w:rsidR="00772FF9" w:rsidRPr="00484898">
        <w:t xml:space="preserve">pěšina pro pěší o šířce 1,2 m. </w:t>
      </w:r>
      <w:r w:rsidRPr="00484898">
        <w:t xml:space="preserve">Díky sevřenosti a terénnímu uspořádání na úseku od 250 m do 590 m kilometráže cyklostezky není možné vést odděleně stezku a pěšinu pro chodce, proto je v této části navržena </w:t>
      </w:r>
      <w:r w:rsidR="000B4756" w:rsidRPr="00484898">
        <w:t>vodící linie- tu</w:t>
      </w:r>
      <w:r w:rsidRPr="00484898">
        <w:t xml:space="preserve"> nahrazuje v jedné části úseku režná cihlová zeď sousedící se skladištním prostorem nádraží Kutná Hora – město. V úseku, kde zeď chybí, je jako přirozená vodící linie navržena ocelová pásovina obruby cyklostezky převýšená +6 cm nad stávající terén.</w:t>
      </w:r>
    </w:p>
    <w:p w:rsidR="00A0221C" w:rsidRPr="00484898" w:rsidRDefault="00A0221C" w:rsidP="00A0221C">
      <w:pPr>
        <w:pStyle w:val="01-text"/>
      </w:pPr>
      <w:r w:rsidRPr="00484898">
        <w:t xml:space="preserve">Stezka </w:t>
      </w:r>
      <w:r w:rsidR="00D936B2" w:rsidRPr="00484898">
        <w:t>je dopravně rozdělena na dvě části. Od 0m do 250 m</w:t>
      </w:r>
      <w:r w:rsidR="00AB6422" w:rsidRPr="00484898">
        <w:t xml:space="preserve"> se jedná o cyklopiktokoridor, upravenou část asfaltu v místě účelové komunikace s piktogramy upozorňující na přítomnost cyklistů. Od 250 m</w:t>
      </w:r>
      <w:r w:rsidR="00D936B2" w:rsidRPr="00484898">
        <w:t xml:space="preserve"> </w:t>
      </w:r>
      <w:r w:rsidR="00AB6422" w:rsidRPr="00484898">
        <w:t>až po konec</w:t>
      </w:r>
      <w:r w:rsidRPr="00484898">
        <w:t xml:space="preserve"> </w:t>
      </w:r>
      <w:r w:rsidR="00AB6422" w:rsidRPr="00484898">
        <w:t>na</w:t>
      </w:r>
      <w:r w:rsidR="000B4756" w:rsidRPr="00484898">
        <w:t xml:space="preserve"> 16</w:t>
      </w:r>
      <w:r w:rsidR="00D936B2" w:rsidRPr="00484898">
        <w:t>39</w:t>
      </w:r>
      <w:r w:rsidR="000B4756" w:rsidRPr="00484898">
        <w:t xml:space="preserve"> m kilometráže</w:t>
      </w:r>
      <w:r w:rsidR="00AB6422" w:rsidRPr="00484898">
        <w:t xml:space="preserve"> se jedná o stezku pro chodce a cyklisty. Ta bude</w:t>
      </w:r>
      <w:r w:rsidRPr="00484898">
        <w:t xml:space="preserve"> </w:t>
      </w:r>
      <w:r w:rsidR="00AB6422" w:rsidRPr="00484898">
        <w:t xml:space="preserve">na začátku i konci </w:t>
      </w:r>
      <w:r w:rsidRPr="00484898">
        <w:t>označena dopravními značkami C</w:t>
      </w:r>
      <w:r w:rsidR="000B4756" w:rsidRPr="00484898">
        <w:t>9</w:t>
      </w:r>
      <w:r w:rsidRPr="00484898">
        <w:t>a a C</w:t>
      </w:r>
      <w:r w:rsidR="000B4756" w:rsidRPr="00484898">
        <w:t>9</w:t>
      </w:r>
      <w:r w:rsidRPr="00484898">
        <w:t xml:space="preserve">b, </w:t>
      </w:r>
      <w:r w:rsidR="000B4756" w:rsidRPr="00484898">
        <w:t xml:space="preserve">stejně tak budou označeny </w:t>
      </w:r>
      <w:r w:rsidR="00AB6422" w:rsidRPr="00484898">
        <w:t>boční přístupy na ní, a to</w:t>
      </w:r>
      <w:r w:rsidR="000B4756" w:rsidRPr="00484898">
        <w:t xml:space="preserve"> přes stávající mostky a přechod přes železniční trať na 740 m, 908 m a 950 m kilometráže</w:t>
      </w:r>
      <w:r w:rsidR="00D936B2" w:rsidRPr="00484898">
        <w:t xml:space="preserve">. Dopravní značky budou </w:t>
      </w:r>
      <w:r w:rsidR="00AB6422" w:rsidRPr="00484898">
        <w:t xml:space="preserve">pokud možno </w:t>
      </w:r>
      <w:r w:rsidR="00D936B2" w:rsidRPr="00484898">
        <w:t xml:space="preserve">osazeny na sloupy veřejného osvětlení, stávající zdi i zábradlí mostků tak, aby se eliminovaly sloupky dopravního značení. </w:t>
      </w:r>
      <w:r w:rsidR="00AB6422" w:rsidRPr="00484898">
        <w:t>Vstupy do stezky budou označeny rovněž varovným pásem ze slepecké dlažny šířky 0,4 m s délkou napříč řešeným povrchem.</w:t>
      </w:r>
      <w:r w:rsidR="00D936B2" w:rsidRPr="00484898">
        <w:t>.</w:t>
      </w:r>
    </w:p>
    <w:p w:rsidR="00A0221C" w:rsidRPr="00484898" w:rsidRDefault="00A0221C" w:rsidP="00A0221C">
      <w:pPr>
        <w:pStyle w:val="03-nadpis"/>
      </w:pPr>
      <w:bookmarkStart w:id="41" w:name="_Toc482348309"/>
      <w:r w:rsidRPr="00484898">
        <w:t>napojení území na stávající dopravní infrastrukturu</w:t>
      </w:r>
      <w:bookmarkEnd w:id="41"/>
    </w:p>
    <w:p w:rsidR="00A0221C" w:rsidRPr="00484898" w:rsidRDefault="00A0221C" w:rsidP="00A0221C">
      <w:pPr>
        <w:pStyle w:val="01-text"/>
      </w:pPr>
      <w:r w:rsidRPr="00484898">
        <w:t xml:space="preserve">Území je dopravně napojeno na obou koncích na plochy určené ke stejnému účelu, na jihovýchodě od silničního mostu v ulici Čáslavské, na jihozápadě od železničního přejezdu u zastávky Kutná Hora Sedlec. Obojí toto napojení slouží výhradně cyklistům, chodcům a in-line bruslařům. Příčně je území dopravně napojeno čtyřmi mostky přes Vrchlici z ulice Potoční a jedním přechodem přes železnici ze sídliště kolem Puškinské ulice. V území se nepředpokládá pohyb automobilové dopravy, vyjma zásobování po místní </w:t>
      </w:r>
      <w:r w:rsidR="00AB6422" w:rsidRPr="00484898">
        <w:t>účelové</w:t>
      </w:r>
      <w:r w:rsidRPr="00484898">
        <w:t xml:space="preserve"> komunikaci na levém břehu Vrchlice v úseku 0 m- 250 m kilometráže</w:t>
      </w:r>
      <w:r w:rsidR="00AB6422" w:rsidRPr="00484898">
        <w:t>, tedy v místě značení cyklopiktokoridoru</w:t>
      </w:r>
      <w:r w:rsidRPr="00484898">
        <w:t xml:space="preserve">. </w:t>
      </w:r>
    </w:p>
    <w:p w:rsidR="00A0221C" w:rsidRPr="00484898" w:rsidRDefault="00A0221C" w:rsidP="00A0221C">
      <w:pPr>
        <w:pStyle w:val="03-nadpis"/>
      </w:pPr>
      <w:bookmarkStart w:id="42" w:name="_Toc482348310"/>
      <w:r w:rsidRPr="00484898">
        <w:t>doprava v klidu</w:t>
      </w:r>
      <w:bookmarkEnd w:id="42"/>
    </w:p>
    <w:p w:rsidR="00A0221C" w:rsidRPr="00484898" w:rsidRDefault="00A0221C" w:rsidP="00A0221C">
      <w:pPr>
        <w:pStyle w:val="01-text"/>
      </w:pPr>
      <w:r w:rsidRPr="00484898">
        <w:t>Doprava v klidu není v řešeném území uvažována.</w:t>
      </w:r>
    </w:p>
    <w:p w:rsidR="00A0221C" w:rsidRPr="00484898" w:rsidRDefault="00A0221C" w:rsidP="00A0221C">
      <w:pPr>
        <w:pStyle w:val="03-nadpis"/>
      </w:pPr>
      <w:bookmarkStart w:id="43" w:name="_Toc482348311"/>
      <w:r w:rsidRPr="00484898">
        <w:t>pěší a cyklistické stezky</w:t>
      </w:r>
      <w:bookmarkEnd w:id="43"/>
    </w:p>
    <w:p w:rsidR="00A0221C" w:rsidRPr="00484898" w:rsidRDefault="00AB6422" w:rsidP="00A0221C">
      <w:pPr>
        <w:pStyle w:val="01-text"/>
      </w:pPr>
      <w:r w:rsidRPr="00484898">
        <w:t>Stezka</w:t>
      </w:r>
      <w:r w:rsidR="00A0221C" w:rsidRPr="00484898">
        <w:t xml:space="preserve"> je po celé své délce široká 2 metry, ve dvou metrových jízdních pruzích. Ty vedou souběžně až na místo rozdvojení kolem stromu na 849 m kilometráže. </w:t>
      </w:r>
      <w:r w:rsidRPr="00484898">
        <w:t>O</w:t>
      </w:r>
      <w:r w:rsidR="00A0221C" w:rsidRPr="00484898">
        <w:t>d 0 m do 250 m</w:t>
      </w:r>
      <w:r w:rsidRPr="00484898">
        <w:t xml:space="preserve"> jde o cyklopiktokoridor, kde je ve stávajícím asfaltu rekonstruován 2 m </w:t>
      </w:r>
      <w:r w:rsidRPr="00484898">
        <w:lastRenderedPageBreak/>
        <w:t>široký asfaltový pruh při travnatém břehu Vrchlice,</w:t>
      </w:r>
      <w:r w:rsidR="00A0221C" w:rsidRPr="00484898">
        <w:t xml:space="preserve"> </w:t>
      </w:r>
      <w:r w:rsidRPr="00484898">
        <w:t>samotná stezka pro chodce a cyklisty</w:t>
      </w:r>
      <w:r w:rsidR="00A0221C" w:rsidRPr="00484898">
        <w:t xml:space="preserve"> od 250 m po 950 m v materiálu Glorit, od 950 m do 1639 m jako </w:t>
      </w:r>
      <w:r w:rsidR="00484898" w:rsidRPr="00484898">
        <w:t xml:space="preserve">nová </w:t>
      </w:r>
      <w:r w:rsidR="00A0221C" w:rsidRPr="00484898">
        <w:t>asfaltová včetně podkladních vrstev.</w:t>
      </w:r>
    </w:p>
    <w:p w:rsidR="00A0221C" w:rsidRDefault="00A0221C" w:rsidP="00A0221C">
      <w:pPr>
        <w:pStyle w:val="01-text"/>
      </w:pPr>
      <w:r w:rsidRPr="00484898">
        <w:t>Pěšina je konstantně široká 1,2 m a umožňuje tak při uvažované frekvenci pěších obousměrný pohyb chodců. Je řešena jako mlatová cesta bez obrub.</w:t>
      </w:r>
    </w:p>
    <w:p w:rsidR="00A0221C" w:rsidRPr="00A0221C" w:rsidRDefault="00A0221C" w:rsidP="00A0221C">
      <w:pPr>
        <w:rPr>
          <w:highlight w:val="red"/>
        </w:rPr>
      </w:pPr>
    </w:p>
    <w:p w:rsidR="00D07647" w:rsidRPr="006C537F" w:rsidRDefault="00D07647" w:rsidP="00E23B8E">
      <w:pPr>
        <w:pStyle w:val="01-nadpis"/>
      </w:pPr>
      <w:bookmarkStart w:id="44" w:name="_Toc482348312"/>
      <w:r w:rsidRPr="006C537F">
        <w:t>Řešení vegetace a souvisejících terénních úprav</w:t>
      </w:r>
      <w:bookmarkEnd w:id="44"/>
    </w:p>
    <w:p w:rsidR="00D07647" w:rsidRPr="006C537F" w:rsidRDefault="00D07647" w:rsidP="00D07647">
      <w:pPr>
        <w:pStyle w:val="03-nadpis"/>
      </w:pPr>
      <w:bookmarkStart w:id="45" w:name="_Toc482348313"/>
      <w:r w:rsidRPr="006C537F">
        <w:t>terénní úpravy</w:t>
      </w:r>
      <w:bookmarkEnd w:id="45"/>
    </w:p>
    <w:p w:rsidR="000614E3" w:rsidRDefault="000614E3" w:rsidP="000614E3">
      <w:pPr>
        <w:pStyle w:val="AT-icpeur11"/>
        <w:rPr>
          <w:sz w:val="20"/>
          <w:szCs w:val="20"/>
        </w:rPr>
      </w:pPr>
      <w:r w:rsidRPr="009E6985">
        <w:rPr>
          <w:sz w:val="20"/>
          <w:szCs w:val="20"/>
        </w:rPr>
        <w:t>Trasování stezky i pěšiny je navrženo tak, aby v maximální možné míře využívalo stávajícího svažitého terénu. V místech, kde toto není možné</w:t>
      </w:r>
      <w:r w:rsidR="009E6985" w:rsidRPr="009E6985">
        <w:rPr>
          <w:sz w:val="20"/>
          <w:szCs w:val="20"/>
        </w:rPr>
        <w:t xml:space="preserve">, </w:t>
      </w:r>
      <w:r w:rsidRPr="009E6985">
        <w:rPr>
          <w:sz w:val="20"/>
          <w:szCs w:val="20"/>
        </w:rPr>
        <w:t xml:space="preserve">jsou tělesa liniových staveb doplněny o nízké opěrné stěny z dřevěných palisád. Úpravy terénu v místech zářezů budou provedeny ručně </w:t>
      </w:r>
      <w:r w:rsidR="009E6985">
        <w:rPr>
          <w:sz w:val="20"/>
          <w:szCs w:val="20"/>
        </w:rPr>
        <w:t>v přírodním charakteru bez ostrých hran a zlomů, v místech potřeby zpevnění svahu doplněny skrytou geotextilií.</w:t>
      </w:r>
    </w:p>
    <w:p w:rsidR="009E6985" w:rsidRPr="009E6985" w:rsidRDefault="009E6985" w:rsidP="000614E3">
      <w:pPr>
        <w:pStyle w:val="AT-icpeur11"/>
        <w:rPr>
          <w:sz w:val="20"/>
          <w:szCs w:val="20"/>
        </w:rPr>
      </w:pPr>
      <w:r>
        <w:rPr>
          <w:sz w:val="20"/>
          <w:szCs w:val="20"/>
        </w:rPr>
        <w:t>V úseku cyklostezky od</w:t>
      </w:r>
      <w:r w:rsidR="0085655A">
        <w:rPr>
          <w:sz w:val="20"/>
          <w:szCs w:val="20"/>
        </w:rPr>
        <w:t xml:space="preserve"> 1000 m do 1070 m a od</w:t>
      </w:r>
      <w:r>
        <w:rPr>
          <w:sz w:val="20"/>
          <w:szCs w:val="20"/>
        </w:rPr>
        <w:t xml:space="preserve"> 1173 m do 1283 m v kilometráži stezky a v úseku pěšiny od 645 m do 725 m v kilometráži pěšiny jsou obě liniové stavby vyneseny na gabionové opěrné stěny, jejichž pata je dosypána zeminou tak, aby výškový rozdíl mezi povrchem cest a zatravněným terénem nebyl výškový rozdíl vyšší než 0,5 metru.</w:t>
      </w:r>
    </w:p>
    <w:p w:rsidR="00D07647" w:rsidRPr="000614E3" w:rsidRDefault="00D07647" w:rsidP="00D07647">
      <w:pPr>
        <w:pStyle w:val="03-nadpis"/>
      </w:pPr>
      <w:bookmarkStart w:id="46" w:name="_Toc482348314"/>
      <w:r w:rsidRPr="000614E3">
        <w:t>použité vegetační prvky</w:t>
      </w:r>
      <w:bookmarkEnd w:id="46"/>
    </w:p>
    <w:p w:rsidR="00B05562" w:rsidRPr="000614E3" w:rsidRDefault="00B05562" w:rsidP="00D6669F">
      <w:pPr>
        <w:pStyle w:val="01-text"/>
      </w:pPr>
      <w:r w:rsidRPr="000614E3">
        <w:t xml:space="preserve">V rámci terénních úprav bude provedeno osázení travním semenem. </w:t>
      </w:r>
      <w:r w:rsidR="000614E3" w:rsidRPr="000614E3">
        <w:t xml:space="preserve">V lokalitě </w:t>
      </w:r>
      <w:r w:rsidRPr="000614E3">
        <w:t xml:space="preserve">se nachází stávající vzrostlá zeleň, </w:t>
      </w:r>
      <w:r w:rsidR="000614E3" w:rsidRPr="000614E3">
        <w:t>výsadba nové zeleně se prozatím neuvažuje</w:t>
      </w:r>
      <w:r w:rsidR="0085655A">
        <w:t>, proběhne pokud to bude vyžadováno v místě vykácení jedenácti stromů kvůli ochrannému pásmu železnice.</w:t>
      </w:r>
    </w:p>
    <w:p w:rsidR="00D07647" w:rsidRPr="009E6985" w:rsidRDefault="00D07647" w:rsidP="009E6985">
      <w:pPr>
        <w:pStyle w:val="03-nadpis"/>
      </w:pPr>
      <w:bookmarkStart w:id="47" w:name="_Toc482348315"/>
      <w:r w:rsidRPr="009E6985">
        <w:t>biotechnická opatření</w:t>
      </w:r>
      <w:r w:rsidR="009E6985" w:rsidRPr="009E6985">
        <w:t>: krom terénních urovnávek n</w:t>
      </w:r>
      <w:r w:rsidRPr="009E6985">
        <w:t>ejsou navrhována.</w:t>
      </w:r>
      <w:bookmarkEnd w:id="47"/>
    </w:p>
    <w:p w:rsidR="00D07647" w:rsidRPr="00A75C22" w:rsidRDefault="00D07647" w:rsidP="00E23B8E">
      <w:pPr>
        <w:pStyle w:val="01-nadpis"/>
      </w:pPr>
      <w:bookmarkStart w:id="48" w:name="_Toc482348316"/>
      <w:r w:rsidRPr="00A75C22">
        <w:t>Popis vlivů stavby na životní prostředí a jeho ochrana</w:t>
      </w:r>
      <w:bookmarkEnd w:id="48"/>
    </w:p>
    <w:p w:rsidR="00D07647" w:rsidRPr="00A75C22" w:rsidRDefault="00D07647" w:rsidP="00D07647">
      <w:pPr>
        <w:pStyle w:val="03-nadpis"/>
      </w:pPr>
      <w:bookmarkStart w:id="49" w:name="_Toc482348317"/>
      <w:r w:rsidRPr="00A75C22">
        <w:t>vliv na životní prostředí - ovzduší, hluk, voda, odpady a půda</w:t>
      </w:r>
      <w:bookmarkEnd w:id="49"/>
    </w:p>
    <w:p w:rsidR="00B05562" w:rsidRPr="00A75C22" w:rsidRDefault="00B05562" w:rsidP="00D6669F">
      <w:pPr>
        <w:pStyle w:val="01-text"/>
      </w:pPr>
      <w:r w:rsidRPr="00A75C22">
        <w:t xml:space="preserve">Navrhovaná stavba nebude mít po svém dokončení negativní vliv na životní prostředí. </w:t>
      </w:r>
    </w:p>
    <w:p w:rsidR="00B05562" w:rsidRPr="00A75C22" w:rsidRDefault="00B05562" w:rsidP="00D6669F">
      <w:pPr>
        <w:pStyle w:val="01-text"/>
      </w:pPr>
      <w:r w:rsidRPr="00A75C22">
        <w:t xml:space="preserve">Z hlediska vlivů na obyvatele </w:t>
      </w:r>
      <w:r w:rsidR="00A75C22" w:rsidRPr="00A75C22">
        <w:t xml:space="preserve">okolí řešeného území </w:t>
      </w:r>
      <w:r w:rsidRPr="00A75C22">
        <w:t>lze konstatovat, že v žádném případě nepovedou k překročení platných hlukových limitů v dané lokalitě; u nejbližší obytné zástavby nebude překročen platný hlukový limit 50 dB(A) pro den a 40 dB(A) pro noc. Z hlediska hladiny hluku se tedy všechny hodnoty pohybují v hygienických limitech.</w:t>
      </w:r>
    </w:p>
    <w:p w:rsidR="00B05562" w:rsidRPr="00A75C22" w:rsidRDefault="00A75C22" w:rsidP="00D6669F">
      <w:pPr>
        <w:pStyle w:val="01-text"/>
      </w:pPr>
      <w:r w:rsidRPr="00A75C22">
        <w:t>Stavba</w:t>
      </w:r>
      <w:r w:rsidR="00B05562" w:rsidRPr="00A75C22">
        <w:t xml:space="preserve"> nebude po dokončení prací zdrojem škodlivých exhalací. </w:t>
      </w:r>
      <w:r w:rsidRPr="00A75C22">
        <w:t>Vzhledem k tomu, že projekt neřeší dopravu v klidu, nedojde ani k navýšení l</w:t>
      </w:r>
      <w:r w:rsidR="00B05562" w:rsidRPr="00A75C22">
        <w:t>iniový</w:t>
      </w:r>
      <w:r w:rsidRPr="00A75C22">
        <w:t>ch</w:t>
      </w:r>
      <w:r w:rsidR="00B05562" w:rsidRPr="00A75C22">
        <w:t xml:space="preserve"> zdroj</w:t>
      </w:r>
      <w:r w:rsidRPr="00A75C22">
        <w:t>ů</w:t>
      </w:r>
      <w:r w:rsidR="00B05562" w:rsidRPr="00A75C22">
        <w:t xml:space="preserve"> emisí v</w:t>
      </w:r>
      <w:r w:rsidRPr="00A75C22">
        <w:t> </w:t>
      </w:r>
      <w:r w:rsidR="00B05562" w:rsidRPr="00A75C22">
        <w:t>provozu</w:t>
      </w:r>
      <w:r w:rsidRPr="00A75C22">
        <w:t>, kterými bude</w:t>
      </w:r>
      <w:r w:rsidR="00B05562" w:rsidRPr="00A75C22">
        <w:t xml:space="preserve"> pouze automobilová doprava </w:t>
      </w:r>
      <w:r w:rsidRPr="00A75C22">
        <w:t>nutná k opravám, revizím a svozu odpadu</w:t>
      </w:r>
      <w:r w:rsidR="00B05562" w:rsidRPr="00A75C22">
        <w:t>. Ta se však realizací záměru významně nezvýší. Při provádění stavby nedojde k negativním vlivům na okolní pozemky, ani stavby. V rámci realizace a provozu uvažovaného záměru se nadlimitní vlivy neprojeví. Celkově lze konstatovat, že vlivy z uvažovaného záměru budou malé, jak velikostí, tak rozsahem. Ostatní vlivy budou nevýznamné až nulové.</w:t>
      </w:r>
    </w:p>
    <w:p w:rsidR="00D07647" w:rsidRPr="001C4277" w:rsidRDefault="00D07647" w:rsidP="00D07647">
      <w:pPr>
        <w:pStyle w:val="03-nadpis"/>
      </w:pPr>
      <w:bookmarkStart w:id="50" w:name="_Toc482348318"/>
      <w:r w:rsidRPr="001C4277">
        <w:t>vliv na přírodu a krajinu (ochrana dřevin, ochrana památných stromů, ochrana rostlin a živočichů apod.), zachování ekologických funkcí a vazeb v krajině</w:t>
      </w:r>
      <w:bookmarkEnd w:id="50"/>
    </w:p>
    <w:p w:rsidR="00D07647" w:rsidRPr="00B53691" w:rsidRDefault="00B64FEA" w:rsidP="00D6669F">
      <w:pPr>
        <w:pStyle w:val="01-text"/>
      </w:pPr>
      <w:r w:rsidRPr="00B53691">
        <w:t>Stavba je umístěna do přírodního rámce podél vodoteče Vrchlice, se značným množstvím vzrostlých stromů. Pr</w:t>
      </w:r>
      <w:r w:rsidR="001C4277">
        <w:t>oto bude se zvýšenou mírou dbát</w:t>
      </w:r>
      <w:r w:rsidRPr="00B53691">
        <w:t xml:space="preserve"> na jejich ochranu, a to jak nadzemních částí proti mechanickému poškození kmenů</w:t>
      </w:r>
      <w:r w:rsidR="001C4277">
        <w:t xml:space="preserve"> (ošetření kmenů v těsné blízkosti cyklostezky, pěšiny a zpevněných ploch pomocí </w:t>
      </w:r>
      <w:r w:rsidR="003E415C">
        <w:t>samonosné</w:t>
      </w:r>
      <w:r w:rsidR="00A97A75">
        <w:t xml:space="preserve"> prkenné bandáže</w:t>
      </w:r>
      <w:r w:rsidR="001C4277">
        <w:t>)</w:t>
      </w:r>
      <w:r w:rsidRPr="00B53691">
        <w:t xml:space="preserve"> a větví při výstavbě, tak zejména o minimální zásah do kořenového systému při vykonávání zemních prací</w:t>
      </w:r>
      <w:r w:rsidR="001C4277">
        <w:t xml:space="preserve"> (provádění ručně a s maximální opatrností v okruhu o poloměru 3 m v okolí kmene). Tam, kde hloubka kořenového systému neumožní plnou výšku dotyčné skladby</w:t>
      </w:r>
      <w:r w:rsidR="003E415C">
        <w:t>,</w:t>
      </w:r>
      <w:r w:rsidR="001C4277">
        <w:t xml:space="preserve"> bude tato zmenšena ve spodní vrstvě, tyto případy budou na místě konzultovány).</w:t>
      </w:r>
    </w:p>
    <w:p w:rsidR="00B64FEA" w:rsidRDefault="00B64FEA" w:rsidP="00D6669F">
      <w:pPr>
        <w:pStyle w:val="01-text"/>
      </w:pPr>
      <w:r w:rsidRPr="00B53691">
        <w:t>Bude vycházeno ze Standardu péče o přírodu a krajinu/ Arboristického standardu SPPK A02 001:2013 vydaného Lesnickou fakultou při Mendelově universitě v Brně roku 2013</w:t>
      </w:r>
      <w:r w:rsidR="001C4277">
        <w:t>.</w:t>
      </w:r>
    </w:p>
    <w:p w:rsidR="00D07647" w:rsidRPr="00BE21C1" w:rsidRDefault="00D07647" w:rsidP="00D07647">
      <w:pPr>
        <w:pStyle w:val="03-nadpis"/>
      </w:pPr>
      <w:bookmarkStart w:id="51" w:name="_Toc482348319"/>
      <w:r w:rsidRPr="00BE21C1">
        <w:t>vliv</w:t>
      </w:r>
      <w:r w:rsidR="00BE21C1" w:rsidRPr="00BE21C1">
        <w:t xml:space="preserve"> na soustavu chráněných území Na</w:t>
      </w:r>
      <w:r w:rsidRPr="00BE21C1">
        <w:t>tura 2000</w:t>
      </w:r>
      <w:bookmarkEnd w:id="51"/>
    </w:p>
    <w:p w:rsidR="00D07647" w:rsidRPr="00BE21C1" w:rsidRDefault="008B12E8" w:rsidP="00D6669F">
      <w:pPr>
        <w:pStyle w:val="01-text"/>
      </w:pPr>
      <w:r w:rsidRPr="00BE21C1">
        <w:t>Nejsou dotčena chráněná území soustavy Natura 2000.</w:t>
      </w:r>
    </w:p>
    <w:p w:rsidR="00D07647" w:rsidRPr="00C04522" w:rsidRDefault="00D07647" w:rsidP="00D07647">
      <w:pPr>
        <w:pStyle w:val="03-nadpis"/>
      </w:pPr>
      <w:bookmarkStart w:id="52" w:name="_Toc482348320"/>
      <w:r w:rsidRPr="00C04522">
        <w:t>návrh zohlednění podmínek ze závěru zjišťovacího řízení nebo stanoviska EIA</w:t>
      </w:r>
      <w:bookmarkEnd w:id="52"/>
    </w:p>
    <w:p w:rsidR="00D07647" w:rsidRPr="00C04522" w:rsidRDefault="008B12E8" w:rsidP="00D6669F">
      <w:pPr>
        <w:pStyle w:val="01-text"/>
      </w:pPr>
      <w:r w:rsidRPr="00C04522">
        <w:t>Nevyskytuje se.</w:t>
      </w:r>
    </w:p>
    <w:p w:rsidR="00D07647" w:rsidRPr="001C4277" w:rsidRDefault="00D07647" w:rsidP="00D07647">
      <w:pPr>
        <w:pStyle w:val="03-nadpis"/>
      </w:pPr>
      <w:bookmarkStart w:id="53" w:name="_Toc482348321"/>
      <w:r w:rsidRPr="001C4277">
        <w:t>navrhovaná ochranná a bezpečnostní pásma, rozsah omezení a podmínky ochrany podle jiných právních předpisů</w:t>
      </w:r>
      <w:bookmarkEnd w:id="53"/>
    </w:p>
    <w:p w:rsidR="00D07647" w:rsidRPr="001C4277" w:rsidRDefault="00B05562" w:rsidP="00D6669F">
      <w:pPr>
        <w:pStyle w:val="01-text"/>
      </w:pPr>
      <w:r w:rsidRPr="001C4277">
        <w:t>V rámci přípravy a provádění výkopových prací a provádění nových přípojek inženýrských sítí je nutné postupovat v souladu s podmínkami správců sítí a s normovými požadavky pro práci v ochranných pásmech.</w:t>
      </w:r>
      <w:r w:rsidR="00C04522" w:rsidRPr="001C4277">
        <w:t xml:space="preserve"> Bude brán zřetel na</w:t>
      </w:r>
      <w:r w:rsidR="001C4277" w:rsidRPr="001C4277">
        <w:t xml:space="preserve"> provádění prací v okolí vzrostlých stromů tak, aby jejich podzemní i nadzemní části nebyly poškozeny mechanizací).</w:t>
      </w:r>
      <w:r w:rsidRPr="001C4277">
        <w:t xml:space="preserve"> </w:t>
      </w:r>
      <w:r w:rsidR="00D07647" w:rsidRPr="001C4277">
        <w:t>Hlavní stavební práce budo</w:t>
      </w:r>
      <w:r w:rsidRPr="001C4277">
        <w:t>u probíhat mimo ochranná pásma.</w:t>
      </w:r>
    </w:p>
    <w:p w:rsidR="00D07647" w:rsidRPr="00635152" w:rsidRDefault="00D07647" w:rsidP="00E23B8E">
      <w:pPr>
        <w:pStyle w:val="01-nadpis"/>
      </w:pPr>
      <w:bookmarkStart w:id="54" w:name="_Toc482348322"/>
      <w:r w:rsidRPr="00635152">
        <w:lastRenderedPageBreak/>
        <w:t>Ochrana obyvatelstva</w:t>
      </w:r>
      <w:bookmarkEnd w:id="54"/>
    </w:p>
    <w:p w:rsidR="00D07647" w:rsidRPr="00635152" w:rsidRDefault="00D07647" w:rsidP="00D6669F">
      <w:pPr>
        <w:pStyle w:val="01-text"/>
      </w:pPr>
      <w:r w:rsidRPr="00635152">
        <w:t>Splnění základních požadavků z hlediska plnění úkolů ochrany obyvatelstva.</w:t>
      </w:r>
    </w:p>
    <w:p w:rsidR="00D07647" w:rsidRPr="00635152" w:rsidRDefault="00D07647" w:rsidP="00D6669F">
      <w:pPr>
        <w:pStyle w:val="01-text"/>
      </w:pPr>
      <w:r w:rsidRPr="00635152">
        <w:t>Z hlediska situování a stavebního řešení stavby jsou splněny základní požadavky ochrany obyvatelstva.</w:t>
      </w:r>
    </w:p>
    <w:p w:rsidR="00D07647" w:rsidRPr="001C4277" w:rsidRDefault="00D07647" w:rsidP="00E23B8E">
      <w:pPr>
        <w:pStyle w:val="01-nadpis"/>
      </w:pPr>
      <w:bookmarkStart w:id="55" w:name="_Toc482348323"/>
      <w:r w:rsidRPr="001C4277">
        <w:t>Zásady organizace výstavby</w:t>
      </w:r>
      <w:bookmarkEnd w:id="55"/>
    </w:p>
    <w:p w:rsidR="00D07647" w:rsidRPr="006C7888" w:rsidRDefault="00D07647" w:rsidP="00712605">
      <w:pPr>
        <w:pStyle w:val="03-nadpis"/>
        <w:tabs>
          <w:tab w:val="left" w:pos="4962"/>
        </w:tabs>
      </w:pPr>
      <w:bookmarkStart w:id="56" w:name="_Toc482348324"/>
      <w:r w:rsidRPr="006C7888">
        <w:t>potřeby a spotřeby rozhodujících médií a hmot, jejich zajištění</w:t>
      </w:r>
      <w:bookmarkEnd w:id="56"/>
    </w:p>
    <w:p w:rsidR="00B05562" w:rsidRPr="006C7888" w:rsidRDefault="00B05562" w:rsidP="00D6669F">
      <w:pPr>
        <w:pStyle w:val="01-text"/>
      </w:pPr>
      <w:r w:rsidRPr="006C7888">
        <w:t>Pro odběr rozhodujících médií při provádění stavby bude využito dočasných zdrojů. Vzhledem k rozsahu stavebních prací nejsou stanoveny spotřeby jednotlivých médií. Stavební práce mají běžné nároky na spotřebu vody a elektřiny. Při stavbě bude využíváno mobilní sociální zařízení.</w:t>
      </w:r>
    </w:p>
    <w:p w:rsidR="00D07647" w:rsidRPr="00EF4C26" w:rsidRDefault="00D07647" w:rsidP="00712605">
      <w:pPr>
        <w:pStyle w:val="03-nadpis"/>
        <w:tabs>
          <w:tab w:val="left" w:pos="4962"/>
        </w:tabs>
      </w:pPr>
      <w:bookmarkStart w:id="57" w:name="_Toc482348325"/>
      <w:r w:rsidRPr="00EF4C26">
        <w:t>odvodnění staveniště</w:t>
      </w:r>
      <w:bookmarkEnd w:id="57"/>
    </w:p>
    <w:p w:rsidR="00B05562" w:rsidRPr="00EF4C26" w:rsidRDefault="00B05562" w:rsidP="00D6669F">
      <w:pPr>
        <w:pStyle w:val="01-text"/>
      </w:pPr>
      <w:r w:rsidRPr="00EF4C26">
        <w:t>Před zahájením zemních prací budou provedena vhodná opatření pro odvodnění staveniště a zabránění zavodnění a provlhnutí v případě p</w:t>
      </w:r>
      <w:r w:rsidR="00EF4C26" w:rsidRPr="00EF4C26">
        <w:t xml:space="preserve">řívalových dešťů. Zemní práce </w:t>
      </w:r>
      <w:r w:rsidRPr="00EF4C26">
        <w:t xml:space="preserve">je vhodné provést za suchého počasí tak, aby v průběhu výkopových prací </w:t>
      </w:r>
      <w:r w:rsidR="00EF4C26" w:rsidRPr="00EF4C26">
        <w:t>byl</w:t>
      </w:r>
      <w:r w:rsidRPr="00EF4C26">
        <w:t xml:space="preserve"> podklad suchý. Hladina podzemní vody je předpokládána pod úrovní základové spáry a nejsou navržena žádná zvláštní opatření pro snížení hladiny h.p.v.. Odvodnění staveniště je řešeno samovolným vsakem do terénu </w:t>
      </w:r>
      <w:r w:rsidR="00EF4C26" w:rsidRPr="00EF4C26">
        <w:t>v řešeném území.</w:t>
      </w:r>
    </w:p>
    <w:p w:rsidR="00D07647" w:rsidRPr="00097444" w:rsidRDefault="00D07647" w:rsidP="00712605">
      <w:pPr>
        <w:pStyle w:val="03-nadpis"/>
        <w:tabs>
          <w:tab w:val="left" w:pos="4962"/>
        </w:tabs>
      </w:pPr>
      <w:bookmarkStart w:id="58" w:name="_Toc482348326"/>
      <w:r w:rsidRPr="00097444">
        <w:t>napojení staveniště na stávající dopravní a technickou infrastrukturu</w:t>
      </w:r>
      <w:bookmarkEnd w:id="58"/>
    </w:p>
    <w:p w:rsidR="00097444" w:rsidRDefault="00097444" w:rsidP="00097444">
      <w:pPr>
        <w:pStyle w:val="01-text"/>
      </w:pPr>
      <w:r>
        <w:t xml:space="preserve">Dopravně bude staveniště napojeno na stávající dopravní infrastrukturu sjezdem ze zpevněné komunikace na jihozápadní straně řešeného území (na 0 m kilometráže z ulice Čáslavské), variantně přes železniční přejezd (na 120 m kilometráže). Ze strany severovýchodní je možný příjezd od železničního přejezdu u zastávky Kutná Hora – Sedlec. </w:t>
      </w:r>
    </w:p>
    <w:p w:rsidR="00097444" w:rsidRDefault="00097444" w:rsidP="00097444">
      <w:pPr>
        <w:pStyle w:val="01-text"/>
      </w:pPr>
      <w:r>
        <w:t>Napojení k elektrické síti bude pomocí agregátů. Ostatní materiály a technologie vyžadující mokrý proces budou na stavbu dopravovány dle vlastních možností zhotovitele.</w:t>
      </w:r>
    </w:p>
    <w:p w:rsidR="00D07647" w:rsidRPr="00EF4C26" w:rsidRDefault="00D07647" w:rsidP="00712605">
      <w:pPr>
        <w:pStyle w:val="03-nadpis"/>
        <w:tabs>
          <w:tab w:val="left" w:pos="4962"/>
        </w:tabs>
      </w:pPr>
      <w:bookmarkStart w:id="59" w:name="_Toc482348327"/>
      <w:r w:rsidRPr="00EF4C26">
        <w:t>vliv provádění stavby na okolní stavby a pozemky</w:t>
      </w:r>
      <w:bookmarkEnd w:id="59"/>
    </w:p>
    <w:p w:rsidR="00FF48DC" w:rsidRPr="00EF4C26" w:rsidRDefault="00FF48DC" w:rsidP="00D6669F">
      <w:pPr>
        <w:pStyle w:val="01-text"/>
      </w:pPr>
      <w:r w:rsidRPr="00EF4C26">
        <w:t>Realizace stavby bud</w:t>
      </w:r>
      <w:r w:rsidR="00EF4C26" w:rsidRPr="00EF4C26">
        <w:t>e</w:t>
      </w:r>
      <w:r w:rsidRPr="00EF4C26">
        <w:t xml:space="preserve"> mít minimální vliv na okolní stavby a pozemky. Při realizaci stavebních úprav se budou využívat </w:t>
      </w:r>
      <w:r w:rsidR="00EF4C26" w:rsidRPr="00EF4C26">
        <w:t>především</w:t>
      </w:r>
      <w:r w:rsidRPr="00EF4C26">
        <w:t xml:space="preserve"> parcely ve vlastnictví investora, </w:t>
      </w:r>
      <w:r w:rsidR="00EF4C26" w:rsidRPr="00EF4C26">
        <w:t>zejména</w:t>
      </w:r>
      <w:r w:rsidRPr="00EF4C26">
        <w:t xml:space="preserve"> pro staveništní dopravu, zařízení staveniště a částečně pro mezideponie vzniklé z odpadových materiálů před jejich okamžitým odvozem mimo staveniště. </w:t>
      </w:r>
    </w:p>
    <w:p w:rsidR="00FF48DC" w:rsidRPr="00EF4C26" w:rsidRDefault="00FF48DC" w:rsidP="00D6669F">
      <w:pPr>
        <w:pStyle w:val="01-text"/>
      </w:pPr>
      <w:r w:rsidRPr="00EF4C26">
        <w:t>Další sousední pozemky budou zasaženy minimálně a to především zvýšeným hlukem a možnou zvýšenou prašností. Veškeré potřebné prostory zasahují na pozemky, které jsou majetkem investora a tím nedojde k ovlivňování okolních pozemků nebo zástavby. V</w:t>
      </w:r>
      <w:r w:rsidR="00EF4C26" w:rsidRPr="00EF4C26">
        <w:t xml:space="preserve"> bezprostřední </w:t>
      </w:r>
      <w:r w:rsidRPr="00EF4C26">
        <w:t xml:space="preserve">blízkosti </w:t>
      </w:r>
      <w:r w:rsidR="00EF4C26" w:rsidRPr="00EF4C26">
        <w:t>řešeného území (je na jedné straně lemováno vodotečí a jejím ozeleněným pravým břehem a na straně druhé železniční tratí a vysokým betonovým plotem) se nepředpokládá</w:t>
      </w:r>
      <w:r w:rsidRPr="00EF4C26">
        <w:t xml:space="preserve"> dočasn</w:t>
      </w:r>
      <w:r w:rsidR="00EF4C26" w:rsidRPr="00EF4C26">
        <w:t>á</w:t>
      </w:r>
      <w:r w:rsidRPr="00EF4C26">
        <w:t xml:space="preserve"> z</w:t>
      </w:r>
      <w:r w:rsidR="00EF4C26" w:rsidRPr="00EF4C26">
        <w:t>átěž okolních objektů</w:t>
      </w:r>
      <w:r w:rsidRPr="00EF4C26">
        <w:t xml:space="preserve"> zvýšeným hlukem a prašností.</w:t>
      </w:r>
    </w:p>
    <w:p w:rsidR="00FF48DC" w:rsidRPr="00B351C8" w:rsidRDefault="00FF48DC" w:rsidP="00D6669F">
      <w:pPr>
        <w:pStyle w:val="01-text"/>
        <w:rPr>
          <w:highlight w:val="yellow"/>
        </w:rPr>
      </w:pPr>
    </w:p>
    <w:p w:rsidR="00FF48DC" w:rsidRPr="00635152" w:rsidRDefault="00FF48DC" w:rsidP="00D6669F">
      <w:pPr>
        <w:pStyle w:val="01-text"/>
      </w:pPr>
      <w:r w:rsidRPr="00635152">
        <w:t>Pro fázi výstavby je nutno dodržovat tyto opatření k prevenci, vyloučení, snížení, popřípadě kompenzaci nepříznivých vlivů na okolí:</w:t>
      </w:r>
    </w:p>
    <w:p w:rsidR="00FF48DC" w:rsidRPr="00635152" w:rsidRDefault="00FF48DC" w:rsidP="00D6669F">
      <w:pPr>
        <w:pStyle w:val="01-text"/>
      </w:pPr>
      <w:r w:rsidRPr="00635152">
        <w:t>- Minimalizovat prostoje stavebních mechanismů a automobilů se spuštěným motorem mimo pracovní činnosti</w:t>
      </w:r>
    </w:p>
    <w:p w:rsidR="00FF48DC" w:rsidRPr="00635152" w:rsidRDefault="00FF48DC" w:rsidP="00D6669F">
      <w:pPr>
        <w:pStyle w:val="01-text"/>
      </w:pPr>
      <w:r w:rsidRPr="00635152">
        <w:t xml:space="preserve">- Dodavatel stavby zajistí účinnou techniku pro čištění vozovek </w:t>
      </w:r>
    </w:p>
    <w:p w:rsidR="00FF48DC" w:rsidRPr="00635152" w:rsidRDefault="00FF48DC" w:rsidP="00D6669F">
      <w:pPr>
        <w:pStyle w:val="01-text"/>
      </w:pPr>
      <w:r w:rsidRPr="00635152">
        <w:t>- V případě nepříznivých klimatických podmínek chránit okolní prostředí vhodným způsobem proti prašnosti např. prostřednictvím textilních zábran nebo zkrápěním staveniště</w:t>
      </w:r>
    </w:p>
    <w:p w:rsidR="00FF48DC" w:rsidRPr="00635152" w:rsidRDefault="00FF48DC" w:rsidP="00D6669F">
      <w:pPr>
        <w:pStyle w:val="01-text"/>
      </w:pPr>
      <w:r w:rsidRPr="00635152">
        <w:t xml:space="preserve">- Při výstavbě budou respektovány požadavky nařízení vlády č 272/2011, tj. zejména omezení hlučných prací na dobu od 7 do 21 hod a respektování hlukových limitů pro stavební práce dle uvedeného nařízení. </w:t>
      </w:r>
    </w:p>
    <w:p w:rsidR="00FF48DC" w:rsidRPr="00635152" w:rsidRDefault="00FF48DC" w:rsidP="00D6669F">
      <w:pPr>
        <w:pStyle w:val="01-text"/>
      </w:pPr>
      <w:r w:rsidRPr="00635152">
        <w:t>- Všechny mechanismy, které se budou pohybovat v prostoru staveniště</w:t>
      </w:r>
      <w:r w:rsidR="0062124D">
        <w:t>,</w:t>
      </w:r>
      <w:r w:rsidRPr="00635152">
        <w:t xml:space="preserve">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rsidR="00FF48DC" w:rsidRPr="00635152" w:rsidRDefault="00FF48DC" w:rsidP="00D6669F">
      <w:pPr>
        <w:pStyle w:val="01-text"/>
      </w:pPr>
      <w:r w:rsidRPr="00635152">
        <w:t>Ochrana před hlukem, vibracemi a otřesy ze stavební činnosti:</w:t>
      </w:r>
    </w:p>
    <w:p w:rsidR="00FF48DC" w:rsidRPr="00635152" w:rsidRDefault="00FF48DC" w:rsidP="00D6669F">
      <w:pPr>
        <w:pStyle w:val="01-text"/>
      </w:pPr>
      <w:r w:rsidRPr="00635152">
        <w:t>V okolí stavby je nutné zajistit, v souladu s Nařízením vlády č. 272/2011 Sb. „O ochraně zdraví před nepříznivými účinky hluku a vibrací“, aby hladiny hluku nepřekračovaly dané nejvyšší přípustné hodnoty hluku v chráněném venkovním prostoru budov (to je pro hluk ze stavební činnosti LAeq den (7:00 až 21:00) = 60 dB, LAeq den (6:00 až 7:00 a 21:00 až 22:00) = 50 dB, LAeq noc (22:00 až 6:00) = 40 dB)</w:t>
      </w:r>
    </w:p>
    <w:p w:rsidR="00FF48DC" w:rsidRPr="00635152" w:rsidRDefault="00FF48DC" w:rsidP="00D6669F">
      <w:pPr>
        <w:pStyle w:val="01-text"/>
      </w:pPr>
      <w:r w:rsidRPr="00635152">
        <w:t>Stavební práce budou prováděny s důrazem na minimalizaci nežádoucích účinků hluku, vibrací, otřesů a dalších nežádoucích exhalací (prašnost, …) dle s Nařízením vlády č. 272/2011 Sb. „O ochraně zdraví před nepříznivými účinky hluku a vibrací“. K minimalizaci nežádoucích účinků prašnosti</w:t>
      </w:r>
      <w:r w:rsidR="00635152" w:rsidRPr="00635152">
        <w:t xml:space="preserve"> při provádění stavebních prací</w:t>
      </w:r>
      <w:r w:rsidRPr="00635152">
        <w:t xml:space="preserve"> budou používány ochranné prostředky (např. použití folií na otevřené stavební otvory apod), zejména pro zamezení šíření prachu k obytné zástavbě. Pro technologický postup stavební výroby bude použita lehká ruční mechanizace. Případnou větší hlučnost a prašnost při výstavbě je nutné eliminovat vhodnými technologickými postupy, protiprašnými úpravami, dobrou organizací práce a každodenním úklidem staveniště.</w:t>
      </w:r>
    </w:p>
    <w:p w:rsidR="00FF48DC" w:rsidRPr="00635152" w:rsidRDefault="00FF48DC" w:rsidP="00D6669F">
      <w:pPr>
        <w:pStyle w:val="01-text"/>
      </w:pPr>
      <w:r w:rsidRPr="00635152">
        <w:lastRenderedPageBreak/>
        <w:t>Komentář: pro hluk z dopravy platí u veřejných komunikací LAeq den = 55 dB, LAeq noc = 45 dB, u hlavních komunikací  LAeq den = 60 dB, LAeq noc = 50 dB, ze stacionárních zdrojů pak LAeq den = 50 dB, LAeq noc = 40 dB.</w:t>
      </w:r>
    </w:p>
    <w:p w:rsidR="00B05562" w:rsidRPr="00635152" w:rsidRDefault="00FF48DC" w:rsidP="00D6669F">
      <w:pPr>
        <w:pStyle w:val="01-text"/>
      </w:pPr>
      <w:r w:rsidRPr="00635152">
        <w:t>Zhotovitel bude používat mechanismy v dobrém technickém stavu, jejichž hlučnost nepřekračuje hodnoty stanovené v technickém osvědčení. Při provozu hlučných strojů v místech, kde vzdálenost umístěného zdroje od okolní zástavby nesnižuje hluk na hodnoty stanovené hygienickými předpisy, je nutno zabezpečit ochranu pasivní (kryty, akustické zástěny apod.).</w:t>
      </w:r>
    </w:p>
    <w:p w:rsidR="00B05562" w:rsidRPr="00635152" w:rsidRDefault="00B05562" w:rsidP="00D6669F">
      <w:pPr>
        <w:pStyle w:val="01-text"/>
      </w:pPr>
    </w:p>
    <w:p w:rsidR="00D07647" w:rsidRPr="00635152" w:rsidRDefault="00D07647" w:rsidP="00D07647">
      <w:pPr>
        <w:pStyle w:val="03-nadpis"/>
      </w:pPr>
      <w:bookmarkStart w:id="60" w:name="_Toc482348328"/>
      <w:r w:rsidRPr="00635152">
        <w:t>ochrana okolí staveniště a požadavky na související asanace, demolice, kácení dřevin</w:t>
      </w:r>
      <w:bookmarkEnd w:id="60"/>
    </w:p>
    <w:p w:rsidR="00D07647" w:rsidRPr="00635152" w:rsidRDefault="0054588F" w:rsidP="00D6669F">
      <w:pPr>
        <w:pStyle w:val="01-text"/>
      </w:pPr>
      <w:r w:rsidRPr="00635152">
        <w:t>Před zahájením výstavby bude umístěno provizorního oplocení (pro skladování materiálu). Oplocení bude výšky min 1,8 m, s pevným ukotvením sloupků do mobilních patek nebo do země. Rozsah bude upraven dle aktuálně prováděných prací na staveništi. Provedení plotu musí splňovat static</w:t>
      </w:r>
      <w:r w:rsidR="00FF48DC" w:rsidRPr="00635152">
        <w:t xml:space="preserve">ké podmínky při působení větru. Je třeba bezpečně </w:t>
      </w:r>
      <w:r w:rsidR="00635152" w:rsidRPr="00635152">
        <w:t>eliminovat</w:t>
      </w:r>
      <w:r w:rsidR="00FF48DC" w:rsidRPr="00635152">
        <w:t xml:space="preserve"> vstup </w:t>
      </w:r>
      <w:r w:rsidR="00635152" w:rsidRPr="00635152">
        <w:t>do řešeného území a zajistit</w:t>
      </w:r>
      <w:r w:rsidR="00FF48DC" w:rsidRPr="00635152">
        <w:t xml:space="preserve"> ochranu veřejného zájmu ohroženého stavebními pracemi. Stavební úpravy budou prováděny tak, aby byl zásah na sousední pozemky co nejmenší. Sousední pozemky budou okamžitě průběžně čištěny od případného znečištění stavebním materiálem vzniklým při stavebních úpravách. </w:t>
      </w:r>
      <w:r w:rsidRPr="00635152">
        <w:t xml:space="preserve">Požadavky na asanace, demolice stávajících objektů a kácení dřevin </w:t>
      </w:r>
      <w:r w:rsidR="00635152" w:rsidRPr="00635152">
        <w:t xml:space="preserve">v rámci organizace výstavby </w:t>
      </w:r>
      <w:r w:rsidRPr="00635152">
        <w:t>nejsou.</w:t>
      </w:r>
    </w:p>
    <w:p w:rsidR="00D07647" w:rsidRPr="00635152" w:rsidRDefault="00D07647" w:rsidP="00D07647">
      <w:pPr>
        <w:pStyle w:val="03-nadpis"/>
      </w:pPr>
      <w:bookmarkStart w:id="61" w:name="_Toc482348329"/>
      <w:r w:rsidRPr="00635152">
        <w:t>maximální</w:t>
      </w:r>
      <w:r w:rsidR="00635152">
        <w:t xml:space="preserve"> zábory pro staveniště (dočasné</w:t>
      </w:r>
      <w:r w:rsidRPr="00635152">
        <w:t>/ trvalé)</w:t>
      </w:r>
      <w:bookmarkEnd w:id="61"/>
    </w:p>
    <w:p w:rsidR="00FF48DC" w:rsidRPr="00635152" w:rsidRDefault="00FF48DC" w:rsidP="00D6669F">
      <w:pPr>
        <w:pStyle w:val="01-text"/>
      </w:pPr>
      <w:r w:rsidRPr="00635152">
        <w:t xml:space="preserve">Maximální dočasné zábory při realizaci </w:t>
      </w:r>
      <w:r w:rsidR="00635152" w:rsidRPr="00635152">
        <w:t>cyklostezky, pěšiny a zpevněných ploch</w:t>
      </w:r>
      <w:r w:rsidRPr="00635152">
        <w:t xml:space="preserve"> </w:t>
      </w:r>
      <w:r w:rsidR="0077597E">
        <w:t xml:space="preserve">budou co nejmenšího rozsahu a po dobu nezbytně nutnou, </w:t>
      </w:r>
      <w:r w:rsidRPr="00635152">
        <w:t xml:space="preserve">jsou stanoveny na cca </w:t>
      </w:r>
      <w:r w:rsidR="00635152" w:rsidRPr="00635152">
        <w:t>1,0</w:t>
      </w:r>
      <w:r w:rsidR="0077597E">
        <w:t xml:space="preserve">-1,5 </w:t>
      </w:r>
      <w:r w:rsidRPr="00635152">
        <w:t xml:space="preserve">m od </w:t>
      </w:r>
      <w:r w:rsidR="00635152" w:rsidRPr="00635152">
        <w:t>půdorysného průmětu realizované části, to vše s ohledem na vzrostlé stromy a dané podmínky</w:t>
      </w:r>
      <w:r w:rsidRPr="00635152">
        <w:t xml:space="preserve">. </w:t>
      </w:r>
      <w:r w:rsidR="0077597E">
        <w:t>Všechny</w:t>
      </w:r>
      <w:r w:rsidRPr="00635152">
        <w:t xml:space="preserve"> </w:t>
      </w:r>
      <w:r w:rsidR="0077597E">
        <w:t xml:space="preserve">dočasné </w:t>
      </w:r>
      <w:r w:rsidRPr="00635152">
        <w:t>zábory</w:t>
      </w:r>
      <w:r w:rsidR="0077597E">
        <w:t xml:space="preserve"> včetně zařízení staveniště nutné </w:t>
      </w:r>
      <w:r w:rsidRPr="00635152">
        <w:t xml:space="preserve">realizaci </w:t>
      </w:r>
      <w:r w:rsidR="00635152" w:rsidRPr="00635152">
        <w:t>stavby</w:t>
      </w:r>
      <w:r w:rsidRPr="00635152">
        <w:t xml:space="preserve"> zasahují na pozemky, které jsou majetkem investora a tím nedojde k ovlivňování okolních pozemků nebo zástavby.</w:t>
      </w:r>
    </w:p>
    <w:p w:rsidR="00D07647" w:rsidRPr="0077597E" w:rsidRDefault="00D07647" w:rsidP="00D07647">
      <w:pPr>
        <w:pStyle w:val="03-nadpis"/>
      </w:pPr>
      <w:bookmarkStart w:id="62" w:name="_Toc482348330"/>
      <w:r w:rsidRPr="0077597E">
        <w:t>maximální produkovaná množství a druhy odpadů a emisí při výstavbě, jejich likvidace</w:t>
      </w:r>
      <w:bookmarkEnd w:id="62"/>
    </w:p>
    <w:p w:rsidR="00D07647" w:rsidRPr="0077597E" w:rsidRDefault="00D07647" w:rsidP="00D6669F">
      <w:pPr>
        <w:pStyle w:val="01-text"/>
      </w:pPr>
      <w:r w:rsidRPr="0077597E">
        <w:t>Odpadový materiál vzniklý při stavební činnosti</w:t>
      </w:r>
      <w:r w:rsidR="0077597E" w:rsidRPr="0077597E">
        <w:t xml:space="preserve"> je minimalizován a</w:t>
      </w:r>
      <w:r w:rsidRPr="0077597E">
        <w:t xml:space="preserve"> bude likvidován v souladu se zákonem č. 185/2001 Sb. O odpadech a o změně některých dalších zákonů, ve znění pozdějších změn (dále jen zákon o odpadech), jeho prováděcích předpisů.</w:t>
      </w:r>
    </w:p>
    <w:p w:rsidR="00D07647" w:rsidRPr="0077597E" w:rsidRDefault="00D07647" w:rsidP="00D6669F">
      <w:pPr>
        <w:pStyle w:val="01-text"/>
      </w:pPr>
      <w:r w:rsidRPr="0077597E">
        <w:t>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w:t>
      </w:r>
    </w:p>
    <w:p w:rsidR="00D07647" w:rsidRPr="0077597E" w:rsidRDefault="00D07647" w:rsidP="00D6669F">
      <w:pPr>
        <w:pStyle w:val="01-text"/>
      </w:pPr>
      <w:r w:rsidRPr="0077597E">
        <w:t>Kategorizace odpadních materiálů</w:t>
      </w:r>
    </w:p>
    <w:p w:rsidR="00D07647" w:rsidRPr="0077597E" w:rsidRDefault="00D07647" w:rsidP="00D6669F">
      <w:pPr>
        <w:pStyle w:val="01-text"/>
      </w:pPr>
      <w:r w:rsidRPr="0077597E">
        <w:t>Komunální odpad blíže neurčený patří v souladu s vyhl. č. 381/2001 Sb. do skupiny 20 s katalog. Čís. 20 03 99.</w:t>
      </w:r>
    </w:p>
    <w:p w:rsidR="00D07647" w:rsidRPr="0077597E" w:rsidRDefault="00D07647" w:rsidP="00D6669F">
      <w:pPr>
        <w:pStyle w:val="01-text"/>
      </w:pPr>
      <w:r w:rsidRPr="0077597E">
        <w:t>Přehled a kategorizace odpadů vznikajících při výstavbě:</w:t>
      </w:r>
    </w:p>
    <w:tbl>
      <w:tblPr>
        <w:tblW w:w="9498" w:type="dxa"/>
        <w:tblInd w:w="70" w:type="dxa"/>
        <w:tblLayout w:type="fixed"/>
        <w:tblCellMar>
          <w:left w:w="70" w:type="dxa"/>
          <w:right w:w="70" w:type="dxa"/>
        </w:tblCellMar>
        <w:tblLook w:val="0000" w:firstRow="0" w:lastRow="0" w:firstColumn="0" w:lastColumn="0" w:noHBand="0" w:noVBand="0"/>
      </w:tblPr>
      <w:tblGrid>
        <w:gridCol w:w="5670"/>
        <w:gridCol w:w="993"/>
        <w:gridCol w:w="567"/>
        <w:gridCol w:w="2268"/>
      </w:tblGrid>
      <w:tr w:rsidR="00D07647" w:rsidRPr="00B351C8" w:rsidTr="00A67439">
        <w:trPr>
          <w:tblHeader/>
        </w:trPr>
        <w:tc>
          <w:tcPr>
            <w:tcW w:w="5670" w:type="dxa"/>
            <w:tcBorders>
              <w:top w:val="single" w:sz="8" w:space="0" w:color="000000"/>
              <w:left w:val="single" w:sz="8" w:space="0" w:color="000000"/>
              <w:bottom w:val="single" w:sz="8"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Název odpadu</w:t>
            </w:r>
          </w:p>
        </w:tc>
        <w:tc>
          <w:tcPr>
            <w:tcW w:w="993" w:type="dxa"/>
            <w:tcBorders>
              <w:top w:val="single" w:sz="8" w:space="0" w:color="000000"/>
              <w:left w:val="single" w:sz="4" w:space="0" w:color="000000"/>
              <w:bottom w:val="single" w:sz="8"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Kat. číslo</w:t>
            </w:r>
          </w:p>
        </w:tc>
        <w:tc>
          <w:tcPr>
            <w:tcW w:w="567" w:type="dxa"/>
            <w:tcBorders>
              <w:top w:val="single" w:sz="8" w:space="0" w:color="000000"/>
              <w:left w:val="single" w:sz="4" w:space="0" w:color="000000"/>
              <w:bottom w:val="single" w:sz="8"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Kat.</w:t>
            </w:r>
          </w:p>
        </w:tc>
        <w:tc>
          <w:tcPr>
            <w:tcW w:w="2268" w:type="dxa"/>
            <w:tcBorders>
              <w:top w:val="single" w:sz="8" w:space="0" w:color="000000"/>
              <w:left w:val="single" w:sz="4" w:space="0" w:color="000000"/>
              <w:bottom w:val="single" w:sz="8" w:space="0" w:color="000000"/>
              <w:right w:val="single" w:sz="8"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Způsob nakládání s odpadem</w:t>
            </w:r>
          </w:p>
        </w:tc>
      </w:tr>
      <w:tr w:rsidR="00D07647" w:rsidRPr="00B351C8" w:rsidTr="00A67439">
        <w:tc>
          <w:tcPr>
            <w:tcW w:w="5670" w:type="dxa"/>
            <w:tcBorders>
              <w:top w:val="single" w:sz="8" w:space="0" w:color="000000"/>
              <w:left w:val="single" w:sz="8" w:space="0" w:color="000000"/>
              <w:bottom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stavební a demoliční odpady (včetně vytěžené zeminy z kontaminovaných míst)</w:t>
            </w:r>
          </w:p>
        </w:tc>
        <w:tc>
          <w:tcPr>
            <w:tcW w:w="993" w:type="dxa"/>
            <w:tcBorders>
              <w:top w:val="single" w:sz="8" w:space="0" w:color="000000"/>
              <w:left w:val="single" w:sz="4" w:space="0" w:color="000000"/>
              <w:bottom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w:t>
            </w:r>
          </w:p>
        </w:tc>
        <w:tc>
          <w:tcPr>
            <w:tcW w:w="567" w:type="dxa"/>
            <w:tcBorders>
              <w:top w:val="single" w:sz="8" w:space="0" w:color="000000"/>
              <w:left w:val="single" w:sz="4" w:space="0" w:color="000000"/>
              <w:bottom w:val="single" w:sz="8"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8" w:space="0" w:color="000000"/>
              <w:left w:val="single" w:sz="4" w:space="0" w:color="000000"/>
              <w:bottom w:val="single" w:sz="8"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r w:rsidR="00D07647" w:rsidRPr="00B351C8" w:rsidTr="00A67439">
        <w:tc>
          <w:tcPr>
            <w:tcW w:w="5670" w:type="dxa"/>
            <w:tcBorders>
              <w:top w:val="single" w:sz="8"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Beton, cihly, tašky a keramika</w:t>
            </w:r>
          </w:p>
        </w:tc>
        <w:tc>
          <w:tcPr>
            <w:tcW w:w="993" w:type="dxa"/>
            <w:tcBorders>
              <w:top w:val="single" w:sz="8"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17 01</w:t>
            </w:r>
          </w:p>
        </w:tc>
        <w:tc>
          <w:tcPr>
            <w:tcW w:w="567" w:type="dxa"/>
            <w:tcBorders>
              <w:top w:val="single" w:sz="8"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8"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Beton</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17 01 01</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skládka, recyklace</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Cihly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17 01 02</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skládka, recyklace</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Směsi nebo oddělené frakce betonu, cihel, tašek a keramických výrobků obsahující nebezpečné látky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17 01 06</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N</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skládka NO</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Směsi nebo oddělené frakce betonu, cihel, tašek a keramických výrobků neuvedené pod číslem 17 01 06</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17 01 07</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skládka</w:t>
            </w:r>
          </w:p>
          <w:p w:rsidR="00D07647" w:rsidRPr="006C7888" w:rsidRDefault="00D07647" w:rsidP="00A67439">
            <w:pPr>
              <w:rPr>
                <w:rFonts w:cs="Arial"/>
                <w:color w:val="000000"/>
                <w:sz w:val="20"/>
                <w:szCs w:val="20"/>
              </w:rPr>
            </w:pPr>
            <w:r w:rsidRPr="006C7888">
              <w:rPr>
                <w:rFonts w:cs="Arial"/>
                <w:color w:val="000000"/>
                <w:sz w:val="20"/>
                <w:szCs w:val="20"/>
              </w:rPr>
              <w:t>nebo recyklace</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Dřevo, sklo a plasty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17 02</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Dřevo</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17 02 01</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využití, spalovna, skládka</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Sklo</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17 02 02</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recyklace</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Plasty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17 02 03</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materiálové využití</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Sklo, plasty a dřevo obsahující nebezpečné látky nebo nebezpečnými látkami znečištěné</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17 02 04</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N</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spalovna NO, skládka NO</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Kovy (včetně jejich slitin)</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17 04</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Železo a ocel</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17 04 05</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materiálové využití</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Jiné stavební a demoliční odpady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17 09</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Jiné stavební a demoliční odpady (včetně směsných stavebních a demoličních odpadů) obsahující nebezpečné látky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17 09 03</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N</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spalovna NO nebo skládka NO</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Směsné stavební a demoliční odpady neuvedené pod čísly 17 09 01, 17 09 02 a 17 09 03</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17 09 04</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skládka, recyklace</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Papírové a lepenkové obaly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15 01 01</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materiálové využití</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lastRenderedPageBreak/>
              <w:t>Plastové obaly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15 01 02</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materiálové využití</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Dřevěné obaly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15 01 03</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r w:rsidRPr="006C7888">
              <w:rPr>
                <w:rFonts w:cs="Arial"/>
                <w:color w:val="000000"/>
                <w:sz w:val="20"/>
                <w:szCs w:val="20"/>
              </w:rPr>
              <w:t>O</w:t>
            </w: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spalovna nebo skládka</w:t>
            </w: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KOMUNÁLNÍ ODPADY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20</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r w:rsidR="00D07647" w:rsidRPr="00B351C8" w:rsidTr="00A67439">
        <w:tc>
          <w:tcPr>
            <w:tcW w:w="5670" w:type="dxa"/>
            <w:tcBorders>
              <w:top w:val="single" w:sz="4" w:space="0" w:color="000000"/>
              <w:left w:val="single" w:sz="8"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Ostatní komunální odpady</w:t>
            </w:r>
          </w:p>
        </w:tc>
        <w:tc>
          <w:tcPr>
            <w:tcW w:w="993"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rPr>
                <w:rFonts w:cs="Arial"/>
                <w:color w:val="000000"/>
                <w:sz w:val="20"/>
                <w:szCs w:val="20"/>
              </w:rPr>
            </w:pPr>
            <w:r w:rsidRPr="006C7888">
              <w:rPr>
                <w:rFonts w:cs="Arial"/>
                <w:color w:val="000000"/>
                <w:sz w:val="20"/>
                <w:szCs w:val="20"/>
              </w:rPr>
              <w:t>20 03</w:t>
            </w:r>
          </w:p>
        </w:tc>
        <w:tc>
          <w:tcPr>
            <w:tcW w:w="567" w:type="dxa"/>
            <w:tcBorders>
              <w:top w:val="single" w:sz="4" w:space="0" w:color="000000"/>
              <w:left w:val="single" w:sz="4" w:space="0" w:color="000000"/>
              <w:bottom w:val="single" w:sz="4" w:space="0" w:color="000000"/>
            </w:tcBorders>
            <w:shd w:val="clear" w:color="auto" w:fill="auto"/>
            <w:vAlign w:val="center"/>
          </w:tcPr>
          <w:p w:rsidR="00D07647" w:rsidRPr="006C7888" w:rsidRDefault="00D07647" w:rsidP="00A67439">
            <w:pPr>
              <w:snapToGrid w:val="0"/>
              <w:jc w:val="center"/>
              <w:rPr>
                <w:rFonts w:cs="Arial"/>
                <w:color w:val="000000"/>
                <w:sz w:val="20"/>
                <w:szCs w:val="20"/>
              </w:rPr>
            </w:pPr>
          </w:p>
        </w:tc>
        <w:tc>
          <w:tcPr>
            <w:tcW w:w="2268" w:type="dxa"/>
            <w:tcBorders>
              <w:top w:val="single" w:sz="4" w:space="0" w:color="000000"/>
              <w:left w:val="single" w:sz="4" w:space="0" w:color="000000"/>
              <w:bottom w:val="single" w:sz="4" w:space="0" w:color="000000"/>
              <w:right w:val="single" w:sz="8" w:space="0" w:color="000000"/>
            </w:tcBorders>
            <w:shd w:val="clear" w:color="auto" w:fill="auto"/>
            <w:vAlign w:val="center"/>
          </w:tcPr>
          <w:p w:rsidR="00D07647" w:rsidRPr="006C7888" w:rsidRDefault="00D07647" w:rsidP="00A67439">
            <w:pPr>
              <w:snapToGrid w:val="0"/>
              <w:rPr>
                <w:rFonts w:cs="Arial"/>
                <w:color w:val="000000"/>
                <w:sz w:val="20"/>
                <w:szCs w:val="20"/>
              </w:rPr>
            </w:pPr>
          </w:p>
        </w:tc>
      </w:tr>
    </w:tbl>
    <w:p w:rsidR="00FC4269" w:rsidRPr="006C7888" w:rsidRDefault="00FC4269" w:rsidP="00D6669F">
      <w:pPr>
        <w:pStyle w:val="01-text"/>
      </w:pPr>
      <w:r w:rsidRPr="006C7888">
        <w:t>Recyklace, uložení na skládky:</w:t>
      </w:r>
    </w:p>
    <w:p w:rsidR="00D07647" w:rsidRPr="006C7888" w:rsidRDefault="00FC4269" w:rsidP="00D6669F">
      <w:pPr>
        <w:pStyle w:val="01-text"/>
      </w:pPr>
      <w:r w:rsidRPr="006C7888">
        <w:t xml:space="preserve">Materiál vzniklý při realizaci stavby </w:t>
      </w:r>
      <w:r w:rsidR="006C7888" w:rsidRPr="006C7888">
        <w:t xml:space="preserve">bude v případě části cyklostezky realizované technologií Glorit znovu použit do jejího podloží, případně bude doplněn odpadním materiálem jiné části stavby (např. odtěženým materiálem pro souvrství stezky z asfaltu). Případný zbylý </w:t>
      </w:r>
      <w:r w:rsidRPr="006C7888">
        <w:t>je odpad vhodný k výrobě recyklátu použitelného v různých oborech stavební činnosti v závislosti na kvalitě a zrnitosti recyklátu. Tento postup je v souladu s § 11 citovaného zákona tj. přednostní využívání odpadů. Odpadní materiály nevhodné pro recyklaci budou odváženy na vhodné řízené skládky.</w:t>
      </w:r>
    </w:p>
    <w:p w:rsidR="00D07647" w:rsidRPr="005711CE" w:rsidRDefault="00D07647" w:rsidP="00D07647">
      <w:pPr>
        <w:pStyle w:val="03-nadpis"/>
      </w:pPr>
      <w:bookmarkStart w:id="63" w:name="_Toc482348331"/>
      <w:r w:rsidRPr="005711CE">
        <w:t>bilance zemních prací, požadavky na přísun nebo deponie zemin</w:t>
      </w:r>
      <w:bookmarkEnd w:id="63"/>
    </w:p>
    <w:p w:rsidR="00D07647" w:rsidRPr="005711CE" w:rsidRDefault="00307191" w:rsidP="00D6669F">
      <w:pPr>
        <w:pStyle w:val="01-text"/>
      </w:pPr>
      <w:r w:rsidRPr="005711CE">
        <w:t>Před zahájením výkopových prací bude provedeno sejmutím ornice v tloušťce cca 100-2</w:t>
      </w:r>
      <w:r w:rsidR="005711CE" w:rsidRPr="005711CE">
        <w:t>00</w:t>
      </w:r>
      <w:r w:rsidRPr="005711CE">
        <w:t xml:space="preserve"> mm. Sejmutá ornice bude uložena na parcele a po dokončení stavby bude rozprostřena v r</w:t>
      </w:r>
      <w:r w:rsidR="006C7888" w:rsidRPr="005711CE">
        <w:t>ámci finálních terénních úprav.</w:t>
      </w:r>
      <w:r w:rsidRPr="005711CE">
        <w:t xml:space="preserve"> Deponie vytěžené zeminy, která bude p</w:t>
      </w:r>
      <w:r w:rsidR="005711CE" w:rsidRPr="005711CE">
        <w:t>oužita pro terénní úpravy</w:t>
      </w:r>
      <w:r w:rsidR="0062124D">
        <w:t>,</w:t>
      </w:r>
      <w:r w:rsidR="005711CE" w:rsidRPr="005711CE">
        <w:t xml:space="preserve"> budou</w:t>
      </w:r>
      <w:r w:rsidRPr="005711CE">
        <w:t xml:space="preserve"> z</w:t>
      </w:r>
      <w:r w:rsidR="006C7888" w:rsidRPr="005711CE">
        <w:t>řízen</w:t>
      </w:r>
      <w:r w:rsidR="005711CE" w:rsidRPr="005711CE">
        <w:t>y</w:t>
      </w:r>
      <w:r w:rsidR="006C7888" w:rsidRPr="005711CE">
        <w:t xml:space="preserve"> </w:t>
      </w:r>
      <w:r w:rsidR="005711CE" w:rsidRPr="005711CE">
        <w:t>ve</w:t>
      </w:r>
      <w:r w:rsidR="006C7888" w:rsidRPr="005711CE">
        <w:t xml:space="preserve"> </w:t>
      </w:r>
      <w:r w:rsidR="005711CE" w:rsidRPr="005711CE">
        <w:t>vhodných částí řešeného území</w:t>
      </w:r>
      <w:r w:rsidR="006C7888" w:rsidRPr="005711CE">
        <w:t>.</w:t>
      </w:r>
    </w:p>
    <w:p w:rsidR="00D07647" w:rsidRPr="001C4277" w:rsidRDefault="00D07647" w:rsidP="00D07647">
      <w:pPr>
        <w:pStyle w:val="03-nadpis"/>
      </w:pPr>
      <w:bookmarkStart w:id="64" w:name="_Toc482348332"/>
      <w:r w:rsidRPr="001C4277">
        <w:t>ochrana životního prostředí při výstavbě</w:t>
      </w:r>
      <w:bookmarkEnd w:id="64"/>
    </w:p>
    <w:p w:rsidR="001C4277" w:rsidRPr="001C4277" w:rsidRDefault="00DD1603" w:rsidP="00D6669F">
      <w:pPr>
        <w:pStyle w:val="01-text"/>
      </w:pPr>
      <w:r w:rsidRPr="001C4277">
        <w:t xml:space="preserve">S ohledem na charakter a rozsah stavebních prací </w:t>
      </w:r>
      <w:r w:rsidR="00A34213" w:rsidRPr="001C4277">
        <w:t xml:space="preserve">v lokalitě bude brán maximální zřetel na ochranu životního prostředí, zejména na vzrostlé stromy. Stromy lemující cyklostezku, pěšinu a zpevněné plochy budou během výstavby u kmene vybaveny </w:t>
      </w:r>
      <w:r w:rsidR="003E415C">
        <w:t>samonosnou dřevěnou bandáží</w:t>
      </w:r>
      <w:r w:rsidR="00A34213" w:rsidRPr="001C4277">
        <w:t>, veškeré terénní práce v </w:t>
      </w:r>
      <w:r w:rsidR="001C4277" w:rsidRPr="001C4277">
        <w:t>kruhu</w:t>
      </w:r>
      <w:r w:rsidR="00A34213" w:rsidRPr="001C4277">
        <w:t xml:space="preserve"> o poloměru 3 m kolem kmene budou prováděny ručně a s největší obezřetností a opatrností. </w:t>
      </w:r>
    </w:p>
    <w:p w:rsidR="00DD1603" w:rsidRPr="001C4277" w:rsidRDefault="001C4277" w:rsidP="00D6669F">
      <w:pPr>
        <w:pStyle w:val="01-text"/>
      </w:pPr>
      <w:r w:rsidRPr="001C4277">
        <w:t>Stavba</w:t>
      </w:r>
      <w:r w:rsidR="00DD1603" w:rsidRPr="001C4277">
        <w:t xml:space="preserve"> nebude v době realizace prací negativně působit na životní prostředí. Veškerý odpadový materiál je uveden v předchozím odstavci. - Nakládání s odpady =předložit specifikaci druhů a množství odpadů vzniklých během stavby (evidence odpadů) a doložit způsob jejich likvidace. Nakládání s odpady se řídí dle zák. č.185/2001Sb. a vyhl. č.381/2001 až 384/2001 Sb.</w:t>
      </w:r>
    </w:p>
    <w:p w:rsidR="00D07647" w:rsidRPr="00A34213" w:rsidRDefault="00DD1603" w:rsidP="00D6669F">
      <w:pPr>
        <w:pStyle w:val="01-text"/>
      </w:pPr>
      <w:r w:rsidRPr="00A34213">
        <w:t xml:space="preserve"> Po dobu stavebních prací je dodavatel stavby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D07647" w:rsidRPr="006C7888" w:rsidRDefault="00D07647" w:rsidP="00D07647">
      <w:pPr>
        <w:pStyle w:val="03-nadpis"/>
      </w:pPr>
      <w:bookmarkStart w:id="65" w:name="_Toc482348333"/>
      <w:r w:rsidRPr="006C7888">
        <w:t>zásady bezpečnosti a ochrany zdraví při práci na staveništi, posouzení potřeby koordinátora bezpečnosti a ochrany zdraví při práci podle jiných právních předpisů</w:t>
      </w:r>
      <w:bookmarkEnd w:id="65"/>
    </w:p>
    <w:p w:rsidR="00D07647" w:rsidRPr="006C7888" w:rsidRDefault="00D07647" w:rsidP="00D6669F">
      <w:pPr>
        <w:pStyle w:val="01-text"/>
      </w:pPr>
      <w:r w:rsidRPr="006C7888">
        <w:t>Současně platné právní podmínky určuje</w:t>
      </w:r>
    </w:p>
    <w:p w:rsidR="00D07647" w:rsidRPr="006C7888" w:rsidRDefault="00D07647" w:rsidP="00D6669F">
      <w:pPr>
        <w:pStyle w:val="01-text"/>
      </w:pPr>
      <w:r w:rsidRPr="006C7888">
        <w:t>- Zákon č. 183/2006 Sb. (stavební zákon) a jeho prováděcí předpisy</w:t>
      </w:r>
    </w:p>
    <w:p w:rsidR="00D07647" w:rsidRPr="006C7888" w:rsidRDefault="00D07647" w:rsidP="00D6669F">
      <w:pPr>
        <w:pStyle w:val="01-text"/>
      </w:pPr>
      <w:r w:rsidRPr="006C7888">
        <w:t>- Zákon č. 262/2006 Sb. (zákoník práce)</w:t>
      </w:r>
    </w:p>
    <w:p w:rsidR="00D07647" w:rsidRPr="006C7888" w:rsidRDefault="00D07647" w:rsidP="00D6669F">
      <w:pPr>
        <w:pStyle w:val="01-text"/>
      </w:pPr>
      <w:r w:rsidRPr="006C7888">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w:t>
      </w:r>
    </w:p>
    <w:p w:rsidR="00D07647" w:rsidRPr="006C7888" w:rsidRDefault="00D07647" w:rsidP="00D6669F">
      <w:pPr>
        <w:pStyle w:val="01-text"/>
      </w:pPr>
      <w:r w:rsidRPr="006C7888">
        <w:t>- Zákon č. 258/2000 Sb., o ochraně veřejného zdraví v platném znění</w:t>
      </w:r>
    </w:p>
    <w:p w:rsidR="00D07647" w:rsidRPr="006C7888" w:rsidRDefault="00D07647" w:rsidP="00D6669F">
      <w:pPr>
        <w:pStyle w:val="01-text"/>
      </w:pPr>
      <w:r w:rsidRPr="006C7888">
        <w:t>- Zákon č. 251/2005 Sb., o inspekci práce</w:t>
      </w:r>
    </w:p>
    <w:p w:rsidR="00D07647" w:rsidRPr="006C7888" w:rsidRDefault="00D07647" w:rsidP="00D6669F">
      <w:pPr>
        <w:pStyle w:val="01-text"/>
      </w:pPr>
      <w:r w:rsidRPr="006C7888">
        <w:t>- Vyhláška č. 499/2006 Sb. o dokumentaci staveb v aktuálním znění</w:t>
      </w:r>
    </w:p>
    <w:p w:rsidR="00D07647" w:rsidRPr="006C7888" w:rsidRDefault="00D07647" w:rsidP="00D6669F">
      <w:pPr>
        <w:pStyle w:val="01-text"/>
      </w:pPr>
      <w:r w:rsidRPr="006C7888">
        <w:t>•K dalším základním předpisům patří</w:t>
      </w:r>
    </w:p>
    <w:p w:rsidR="00D07647" w:rsidRPr="006C7888" w:rsidRDefault="00D07647" w:rsidP="00D6669F">
      <w:pPr>
        <w:pStyle w:val="01-text"/>
      </w:pPr>
      <w:r w:rsidRPr="006C7888">
        <w:t>- Nařízení vlády č. 101/2005 Sb., o podrobnějších požadavcích na pracoviště a pracovní prostředí</w:t>
      </w:r>
    </w:p>
    <w:p w:rsidR="00D07647" w:rsidRPr="006C7888" w:rsidRDefault="00D07647" w:rsidP="00D6669F">
      <w:pPr>
        <w:pStyle w:val="01-text"/>
      </w:pPr>
      <w:r w:rsidRPr="006C7888">
        <w:t>- Nařízení vlády č. 591/2006 Sb. o bližších min. požadavcích na bezpečnost a ochranu zdraví při práci na staveništ</w:t>
      </w:r>
    </w:p>
    <w:p w:rsidR="00D07647" w:rsidRPr="006C7888" w:rsidRDefault="00D07647" w:rsidP="00D6669F">
      <w:pPr>
        <w:pStyle w:val="01-text"/>
      </w:pPr>
      <w:r w:rsidRPr="006C7888">
        <w:t>- Nařízení vlády č. 362/2005 Sb., o bližších požadavcích na bezpečnost a ochranu zdraví při práci na pracovištích s nebezpečím pádu z výšky nebo do hloubky</w:t>
      </w:r>
    </w:p>
    <w:p w:rsidR="00D07647" w:rsidRPr="006C7888" w:rsidRDefault="00D07647" w:rsidP="00D6669F">
      <w:pPr>
        <w:pStyle w:val="01-text"/>
      </w:pPr>
      <w:r w:rsidRPr="006C7888">
        <w:t>- Nařízení vlády č. 378/2001 Sb. - Bezpečný provoz a používání strojů, technických zařízení, přístrojů a nářadí</w:t>
      </w:r>
    </w:p>
    <w:p w:rsidR="00D07647" w:rsidRPr="006C7888" w:rsidRDefault="00D07647" w:rsidP="00D6669F">
      <w:pPr>
        <w:pStyle w:val="01-text"/>
      </w:pPr>
      <w:r w:rsidRPr="006C7888">
        <w:t>- Nařízení vlády č. 11/2002 Sb. - Umístění bezpečnostních značek</w:t>
      </w:r>
    </w:p>
    <w:p w:rsidR="00D07647" w:rsidRPr="006C7888" w:rsidRDefault="00D07647" w:rsidP="00D6669F">
      <w:pPr>
        <w:pStyle w:val="01-text"/>
      </w:pPr>
      <w:r w:rsidRPr="006C7888">
        <w:t>- Nařízení vlády č. 592/2006 Sb. o podmínkách akreditace a provádění zkoušek odborné způsobilosti</w:t>
      </w:r>
    </w:p>
    <w:p w:rsidR="00D07647" w:rsidRPr="006C7888" w:rsidRDefault="00D07647" w:rsidP="00D6669F">
      <w:pPr>
        <w:pStyle w:val="01-text"/>
      </w:pPr>
      <w:r w:rsidRPr="006C7888">
        <w:t>Projektová dokumentace byla zpracována dle ustanovení Zákona č. 22/1997 Sb. o technických požadavcích na výrobky a o změně a doplnění některých zákonů.</w:t>
      </w:r>
    </w:p>
    <w:p w:rsidR="00D07647" w:rsidRPr="006C7888" w:rsidRDefault="00D07647" w:rsidP="00D6669F">
      <w:pPr>
        <w:pStyle w:val="01-text"/>
      </w:pPr>
      <w:r w:rsidRPr="006C7888">
        <w:t>Při provádění stavebních prací nutno respektovat vyhlášku 268/2009 Sb., o technických požadavcích na stavby, včetně změn uvedených ve vyhlášce 20/2012 Sb. Je doporučeno respektovat a uplatňovat všechny platné související ČSN a EN.</w:t>
      </w:r>
    </w:p>
    <w:p w:rsidR="005215EE" w:rsidRPr="0077597E" w:rsidRDefault="005215EE" w:rsidP="005215EE">
      <w:pPr>
        <w:pStyle w:val="03-nadpis"/>
      </w:pPr>
      <w:bookmarkStart w:id="66" w:name="_Toc482348334"/>
      <w:r w:rsidRPr="0077597E">
        <w:lastRenderedPageBreak/>
        <w:t>úpravy pro bezbariérové užívání výstavbou dotčených staveb</w:t>
      </w:r>
      <w:bookmarkEnd w:id="66"/>
    </w:p>
    <w:p w:rsidR="00DD1603" w:rsidRPr="0077597E" w:rsidRDefault="00DD1603" w:rsidP="00D6669F">
      <w:pPr>
        <w:pStyle w:val="01-text"/>
      </w:pPr>
      <w:r w:rsidRPr="0077597E">
        <w:t>Vzhledem k charakteru stavby</w:t>
      </w:r>
      <w:r w:rsidR="00C178F9">
        <w:t xml:space="preserve"> </w:t>
      </w:r>
      <w:r w:rsidR="0077597E" w:rsidRPr="0077597E">
        <w:t>a umístění řešeného území</w:t>
      </w:r>
      <w:r w:rsidRPr="0077597E">
        <w:t xml:space="preserve"> není třeba navrhovat.</w:t>
      </w:r>
    </w:p>
    <w:p w:rsidR="00D07647" w:rsidRPr="00984813" w:rsidRDefault="00D07647" w:rsidP="00D07647">
      <w:pPr>
        <w:pStyle w:val="03-nadpis"/>
      </w:pPr>
      <w:bookmarkStart w:id="67" w:name="_Toc482348335"/>
      <w:r w:rsidRPr="00984813">
        <w:t>zásady pro dopravní inženýrská opatření</w:t>
      </w:r>
      <w:bookmarkEnd w:id="67"/>
    </w:p>
    <w:p w:rsidR="00984813" w:rsidRDefault="00984813" w:rsidP="00984813">
      <w:pPr>
        <w:pStyle w:val="AT-icpeur11"/>
        <w:rPr>
          <w:sz w:val="20"/>
          <w:szCs w:val="20"/>
        </w:rPr>
      </w:pPr>
      <w:r>
        <w:rPr>
          <w:sz w:val="20"/>
          <w:szCs w:val="20"/>
        </w:rPr>
        <w:t>Dopravně inženýrská opatření budou navržena až po výběru zhotovitele a stanovení technologie a etapizace výstavby. Budou předložena ke schválení mís</w:t>
      </w:r>
      <w:r w:rsidR="00A73722">
        <w:rPr>
          <w:sz w:val="20"/>
          <w:szCs w:val="20"/>
        </w:rPr>
        <w:t>tně příslušnému útvaru DI PČR a</w:t>
      </w:r>
      <w:r>
        <w:rPr>
          <w:sz w:val="20"/>
          <w:szCs w:val="20"/>
        </w:rPr>
        <w:t xml:space="preserve"> Odboru dopravy MMKH.</w:t>
      </w:r>
    </w:p>
    <w:p w:rsidR="00984813" w:rsidRPr="00984813" w:rsidRDefault="00984813" w:rsidP="00984813">
      <w:pPr>
        <w:pStyle w:val="AT-icpeur11"/>
        <w:ind w:firstLine="0"/>
        <w:rPr>
          <w:highlight w:val="red"/>
        </w:rPr>
      </w:pPr>
    </w:p>
    <w:p w:rsidR="00D07647" w:rsidRPr="00637D00" w:rsidRDefault="00D07647" w:rsidP="00D07647">
      <w:pPr>
        <w:pStyle w:val="03-nadpis"/>
      </w:pPr>
      <w:bookmarkStart w:id="68" w:name="_Toc482348336"/>
      <w:r w:rsidRPr="00637D00">
        <w:t>stanovení speciálních podmínek pro provádění stavby (provádění stavby za provozu, opatření proti účinkům vnějšího prostředí při výstavbě apod.)</w:t>
      </w:r>
      <w:bookmarkEnd w:id="68"/>
    </w:p>
    <w:p w:rsidR="00DD1603" w:rsidRPr="00637D00" w:rsidRDefault="00DD1603" w:rsidP="00D6669F">
      <w:pPr>
        <w:pStyle w:val="01-text"/>
      </w:pPr>
      <w:r w:rsidRPr="00637D00">
        <w:t>Nejsou stanoveny žádné speciální podmínky pro provádění stavby. Během provádění stavebních prací bude zachována funkčnost stávající</w:t>
      </w:r>
      <w:r w:rsidR="0077597E" w:rsidRPr="00637D00">
        <w:t>ch komunikací</w:t>
      </w:r>
      <w:r w:rsidRPr="00637D00">
        <w:t>, kter</w:t>
      </w:r>
      <w:r w:rsidR="0077597E" w:rsidRPr="00637D00">
        <w:t>é</w:t>
      </w:r>
      <w:r w:rsidRPr="00637D00">
        <w:t xml:space="preserve"> se staveništěm bezprostředně sousedí</w:t>
      </w:r>
      <w:r w:rsidR="00637D00" w:rsidRPr="00637D00">
        <w:t>, bude zachována průchodnost řešeným územím</w:t>
      </w:r>
      <w:r w:rsidRPr="00637D00">
        <w:t>. Stavbu není vzhledem k její povaze nutné zabezpečovat zvláštními opatřeními proti účinkům vnějších vlivů.</w:t>
      </w:r>
    </w:p>
    <w:p w:rsidR="00D07647" w:rsidRPr="0077597E" w:rsidRDefault="00D07647" w:rsidP="003B385D">
      <w:pPr>
        <w:pStyle w:val="03-nadpis"/>
      </w:pPr>
      <w:bookmarkStart w:id="69" w:name="_Toc482348337"/>
      <w:r w:rsidRPr="0077597E">
        <w:t>postup výstavby, rozhodující dílčí termíny</w:t>
      </w:r>
      <w:bookmarkEnd w:id="69"/>
    </w:p>
    <w:p w:rsidR="00DD1603" w:rsidRPr="00DD1603" w:rsidRDefault="00DD1603" w:rsidP="00D07647">
      <w:pPr>
        <w:pStyle w:val="AT-icpeur11"/>
        <w:rPr>
          <w:sz w:val="20"/>
          <w:szCs w:val="20"/>
        </w:rPr>
      </w:pPr>
      <w:r w:rsidRPr="0077597E">
        <w:rPr>
          <w:sz w:val="20"/>
          <w:szCs w:val="20"/>
        </w:rPr>
        <w:t>Stavba bude zahájena po obdržení právoplatného stavebního povolení</w:t>
      </w:r>
      <w:r w:rsidR="0077597E" w:rsidRPr="0077597E">
        <w:rPr>
          <w:sz w:val="20"/>
          <w:szCs w:val="20"/>
        </w:rPr>
        <w:t>, dokončení projektové dokumentace k provedení stavby</w:t>
      </w:r>
      <w:r w:rsidRPr="0077597E">
        <w:rPr>
          <w:sz w:val="20"/>
          <w:szCs w:val="20"/>
        </w:rPr>
        <w:t xml:space="preserve"> a ukončení výběru zhotovitele stavby. Podrobný harmonogram stavebních a montážních prací vypracuje vybraný dodavatel stavby. Předpokládaná lhůta výstavby - realizace stavebních prací </w:t>
      </w:r>
      <w:r w:rsidR="0077597E" w:rsidRPr="0077597E">
        <w:rPr>
          <w:sz w:val="20"/>
          <w:szCs w:val="20"/>
        </w:rPr>
        <w:t>bude cca 6 měsíců</w:t>
      </w:r>
      <w:r w:rsidRPr="0077597E">
        <w:rPr>
          <w:sz w:val="20"/>
          <w:szCs w:val="20"/>
        </w:rPr>
        <w:t>.</w:t>
      </w:r>
    </w:p>
    <w:p w:rsidR="00D07647" w:rsidRPr="008261FF" w:rsidRDefault="00D07647" w:rsidP="00D07647">
      <w:pPr>
        <w:pStyle w:val="AT-icpeur11"/>
      </w:pPr>
    </w:p>
    <w:p w:rsidR="00EF6F5F" w:rsidRDefault="00EF6F5F" w:rsidP="00D07647">
      <w:pPr>
        <w:pStyle w:val="Nadpisobsahu"/>
        <w:jc w:val="both"/>
      </w:pPr>
    </w:p>
    <w:sectPr w:rsidR="00EF6F5F" w:rsidSect="00C864DE">
      <w:headerReference w:type="even" r:id="rId10"/>
      <w:headerReference w:type="default" r:id="rId11"/>
      <w:footerReference w:type="even" r:id="rId12"/>
      <w:footerReference w:type="default" r:id="rId13"/>
      <w:pgSz w:w="11906" w:h="16838" w:code="9"/>
      <w:pgMar w:top="1134" w:right="567" w:bottom="567"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182" w:rsidRDefault="002E2182" w:rsidP="0038283C">
      <w:r>
        <w:separator/>
      </w:r>
    </w:p>
  </w:endnote>
  <w:endnote w:type="continuationSeparator" w:id="0">
    <w:p w:rsidR="002E2182" w:rsidRDefault="002E2182" w:rsidP="0038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ISOCPEUR">
    <w:panose1 w:val="020B0604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SOCTEUR">
    <w:panose1 w:val="020B0609020202020204"/>
    <w:charset w:val="EE"/>
    <w:family w:val="modern"/>
    <w:pitch w:val="fixed"/>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756" w:rsidRDefault="000B4756" w:rsidP="00463786">
    <w:pPr>
      <w:pStyle w:val="Zpat"/>
      <w:tabs>
        <w:tab w:val="clear" w:pos="4536"/>
        <w:tab w:val="clear" w:pos="9072"/>
        <w:tab w:val="center" w:pos="5103"/>
        <w:tab w:val="right" w:pos="10206"/>
      </w:tabs>
      <w:rPr>
        <w:sz w:val="14"/>
      </w:rPr>
    </w:pPr>
    <w:r>
      <w:rPr>
        <w:noProof/>
      </w:rPr>
      <w:drawing>
        <wp:anchor distT="0" distB="0" distL="114300" distR="114300" simplePos="0" relativeHeight="251659264" behindDoc="0" locked="0" layoutInCell="1" allowOverlap="1" wp14:anchorId="148614C7" wp14:editId="76D7C1D3">
          <wp:simplePos x="0" y="0"/>
          <wp:positionH relativeFrom="column">
            <wp:posOffset>2025650</wp:posOffset>
          </wp:positionH>
          <wp:positionV relativeFrom="paragraph">
            <wp:posOffset>31115</wp:posOffset>
          </wp:positionV>
          <wp:extent cx="2444115" cy="113665"/>
          <wp:effectExtent l="0" t="0" r="0" b="635"/>
          <wp:wrapTight wrapText="bothSides">
            <wp:wrapPolygon edited="0">
              <wp:start x="0" y="0"/>
              <wp:lineTo x="0" y="18101"/>
              <wp:lineTo x="21381" y="18101"/>
              <wp:lineTo x="21381" y="0"/>
              <wp:lineTo x="0" y="0"/>
            </wp:wrapPolygon>
          </wp:wrapTight>
          <wp:docPr id="2" name="Obrázek 2" descr="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4115" cy="11366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rPr>
      <w:t>DITTRICHOVA 337/9</w:t>
    </w:r>
    <w:r>
      <w:rPr>
        <w:sz w:val="14"/>
      </w:rPr>
      <w:tab/>
    </w:r>
    <w:r>
      <w:rPr>
        <w:sz w:val="14"/>
      </w:rPr>
      <w:tab/>
      <w:t>PALACHOVA 1742</w:t>
    </w:r>
  </w:p>
  <w:p w:rsidR="000B4756" w:rsidRDefault="000B4756" w:rsidP="00463786">
    <w:pPr>
      <w:pStyle w:val="Zpat"/>
      <w:tabs>
        <w:tab w:val="clear" w:pos="4536"/>
        <w:tab w:val="clear" w:pos="9072"/>
        <w:tab w:val="center" w:pos="5103"/>
        <w:tab w:val="right" w:pos="10206"/>
      </w:tabs>
      <w:rPr>
        <w:sz w:val="14"/>
      </w:rPr>
    </w:pPr>
    <w:r>
      <w:rPr>
        <w:sz w:val="14"/>
      </w:rPr>
      <w:t>120 00, PRAHA 2</w:t>
    </w:r>
    <w:r>
      <w:rPr>
        <w:sz w:val="14"/>
      </w:rPr>
      <w:tab/>
    </w:r>
    <w:r>
      <w:rPr>
        <w:sz w:val="14"/>
      </w:rPr>
      <w:tab/>
      <w:t>547 01, NÁCHOD 1</w:t>
    </w:r>
  </w:p>
  <w:p w:rsidR="000B4756" w:rsidRDefault="000B4756" w:rsidP="00463786">
    <w:pPr>
      <w:pStyle w:val="Zpat"/>
      <w:tabs>
        <w:tab w:val="clear" w:pos="4536"/>
        <w:tab w:val="clear" w:pos="9072"/>
        <w:tab w:val="center" w:pos="5103"/>
        <w:tab w:val="right" w:pos="10206"/>
      </w:tabs>
      <w:rPr>
        <w:sz w:val="14"/>
      </w:rPr>
    </w:pPr>
    <w:r>
      <w:rPr>
        <w:sz w:val="14"/>
      </w:rPr>
      <w:t>+420 212 282 914</w:t>
    </w:r>
    <w:r>
      <w:rPr>
        <w:sz w:val="14"/>
      </w:rPr>
      <w:tab/>
      <w:t>MAIL</w:t>
    </w:r>
    <w:r w:rsidRPr="00E8648B">
      <w:rPr>
        <w:sz w:val="14"/>
      </w:rPr>
      <w:t>@</w:t>
    </w:r>
    <w:r>
      <w:rPr>
        <w:sz w:val="14"/>
      </w:rPr>
      <w:t>U-C.CZ                  WWW.U-C.CZ</w:t>
    </w:r>
    <w:r>
      <w:rPr>
        <w:sz w:val="14"/>
      </w:rPr>
      <w:tab/>
      <w:t>+420 491 427 062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756" w:rsidRDefault="000B4756" w:rsidP="00463786">
    <w:pPr>
      <w:pStyle w:val="Zpat"/>
      <w:tabs>
        <w:tab w:val="clear" w:pos="4536"/>
        <w:tab w:val="clear" w:pos="9072"/>
        <w:tab w:val="center" w:pos="5103"/>
        <w:tab w:val="right" w:pos="10206"/>
      </w:tabs>
      <w:rPr>
        <w:sz w:val="14"/>
      </w:rPr>
    </w:pPr>
    <w:r>
      <w:rPr>
        <w:noProof/>
      </w:rPr>
      <w:drawing>
        <wp:anchor distT="0" distB="0" distL="114300" distR="114300" simplePos="0" relativeHeight="251661312" behindDoc="0" locked="0" layoutInCell="1" allowOverlap="1" wp14:anchorId="4E33A9F2" wp14:editId="2F0B9124">
          <wp:simplePos x="0" y="0"/>
          <wp:positionH relativeFrom="column">
            <wp:posOffset>2025650</wp:posOffset>
          </wp:positionH>
          <wp:positionV relativeFrom="paragraph">
            <wp:posOffset>31115</wp:posOffset>
          </wp:positionV>
          <wp:extent cx="2444115" cy="113665"/>
          <wp:effectExtent l="0" t="0" r="0" b="635"/>
          <wp:wrapTight wrapText="bothSides">
            <wp:wrapPolygon edited="0">
              <wp:start x="0" y="0"/>
              <wp:lineTo x="0" y="18101"/>
              <wp:lineTo x="21381" y="18101"/>
              <wp:lineTo x="21381" y="0"/>
              <wp:lineTo x="0" y="0"/>
            </wp:wrapPolygon>
          </wp:wrapTight>
          <wp:docPr id="1" name="Obrázek 1" descr="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4115" cy="11366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rPr>
      <w:t>DITTRICHOVA 337/9</w:t>
    </w:r>
    <w:r>
      <w:rPr>
        <w:sz w:val="14"/>
      </w:rPr>
      <w:tab/>
    </w:r>
    <w:r>
      <w:rPr>
        <w:sz w:val="14"/>
      </w:rPr>
      <w:tab/>
      <w:t>PALACHOVA 1742</w:t>
    </w:r>
  </w:p>
  <w:p w:rsidR="000B4756" w:rsidRDefault="000B4756" w:rsidP="00463786">
    <w:pPr>
      <w:pStyle w:val="Zpat"/>
      <w:tabs>
        <w:tab w:val="clear" w:pos="4536"/>
        <w:tab w:val="clear" w:pos="9072"/>
        <w:tab w:val="center" w:pos="5103"/>
        <w:tab w:val="right" w:pos="10206"/>
      </w:tabs>
      <w:rPr>
        <w:sz w:val="14"/>
      </w:rPr>
    </w:pPr>
    <w:r>
      <w:rPr>
        <w:sz w:val="14"/>
      </w:rPr>
      <w:t>120 00, PRAHA 2</w:t>
    </w:r>
    <w:r>
      <w:rPr>
        <w:sz w:val="14"/>
      </w:rPr>
      <w:tab/>
    </w:r>
    <w:r>
      <w:rPr>
        <w:sz w:val="14"/>
      </w:rPr>
      <w:tab/>
      <w:t>547 01, NÁCHOD 1</w:t>
    </w:r>
  </w:p>
  <w:p w:rsidR="000B4756" w:rsidRDefault="000B4756" w:rsidP="00463786">
    <w:pPr>
      <w:pStyle w:val="Zpat"/>
      <w:tabs>
        <w:tab w:val="clear" w:pos="4536"/>
        <w:tab w:val="clear" w:pos="9072"/>
        <w:tab w:val="center" w:pos="5103"/>
        <w:tab w:val="right" w:pos="10206"/>
      </w:tabs>
      <w:rPr>
        <w:sz w:val="14"/>
      </w:rPr>
    </w:pPr>
    <w:r>
      <w:rPr>
        <w:sz w:val="14"/>
      </w:rPr>
      <w:t>+420 212 282 914</w:t>
    </w:r>
    <w:r>
      <w:rPr>
        <w:sz w:val="14"/>
      </w:rPr>
      <w:tab/>
      <w:t>MAIL</w:t>
    </w:r>
    <w:r w:rsidRPr="00E8648B">
      <w:rPr>
        <w:sz w:val="14"/>
      </w:rPr>
      <w:t>@</w:t>
    </w:r>
    <w:r>
      <w:rPr>
        <w:sz w:val="14"/>
      </w:rPr>
      <w:t>U-C.CZ                  WWW.U-C.CZ</w:t>
    </w:r>
    <w:r>
      <w:rPr>
        <w:sz w:val="14"/>
      </w:rPr>
      <w:tab/>
      <w:t>+420 491 427 062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182" w:rsidRDefault="002E2182" w:rsidP="0038283C">
      <w:r>
        <w:separator/>
      </w:r>
    </w:p>
  </w:footnote>
  <w:footnote w:type="continuationSeparator" w:id="0">
    <w:p w:rsidR="002E2182" w:rsidRDefault="002E2182" w:rsidP="00382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756" w:rsidRPr="00C864DE" w:rsidRDefault="000B4756" w:rsidP="0068722C">
    <w:pPr>
      <w:pStyle w:val="Zhlav"/>
      <w:tabs>
        <w:tab w:val="clear" w:pos="4536"/>
        <w:tab w:val="clear" w:pos="9072"/>
        <w:tab w:val="right" w:leader="dot" w:pos="10206"/>
      </w:tabs>
      <w:rPr>
        <w:sz w:val="20"/>
        <w:szCs w:val="20"/>
      </w:rPr>
    </w:pPr>
    <w:r w:rsidRPr="00C864DE">
      <w:rPr>
        <w:rStyle w:val="slostrnky"/>
        <w:sz w:val="20"/>
        <w:szCs w:val="20"/>
      </w:rPr>
      <w:fldChar w:fldCharType="begin"/>
    </w:r>
    <w:r w:rsidRPr="00C864DE">
      <w:rPr>
        <w:rStyle w:val="slostrnky"/>
        <w:sz w:val="20"/>
        <w:szCs w:val="20"/>
      </w:rPr>
      <w:instrText>PAGE   \* MERGEFORMAT</w:instrText>
    </w:r>
    <w:r w:rsidRPr="00C864DE">
      <w:rPr>
        <w:rStyle w:val="slostrnky"/>
        <w:sz w:val="20"/>
        <w:szCs w:val="20"/>
      </w:rPr>
      <w:fldChar w:fldCharType="separate"/>
    </w:r>
    <w:r w:rsidR="00277266">
      <w:rPr>
        <w:rStyle w:val="slostrnky"/>
        <w:noProof/>
        <w:sz w:val="20"/>
        <w:szCs w:val="20"/>
      </w:rPr>
      <w:t>2</w:t>
    </w:r>
    <w:r w:rsidRPr="00C864DE">
      <w:rPr>
        <w:rStyle w:val="slostrnky"/>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756" w:rsidRPr="00C864DE" w:rsidRDefault="000B4756" w:rsidP="00D7026A">
    <w:pPr>
      <w:pStyle w:val="Zhlav"/>
      <w:tabs>
        <w:tab w:val="clear" w:pos="4536"/>
        <w:tab w:val="clear" w:pos="9072"/>
        <w:tab w:val="right" w:leader="dot" w:pos="10206"/>
      </w:tabs>
      <w:jc w:val="right"/>
      <w:rPr>
        <w:sz w:val="20"/>
        <w:szCs w:val="20"/>
      </w:rPr>
    </w:pPr>
    <w:r w:rsidRPr="00C864DE">
      <w:rPr>
        <w:rStyle w:val="slostrnky"/>
        <w:sz w:val="20"/>
        <w:szCs w:val="20"/>
      </w:rPr>
      <w:fldChar w:fldCharType="begin"/>
    </w:r>
    <w:r w:rsidRPr="00C864DE">
      <w:rPr>
        <w:rStyle w:val="slostrnky"/>
        <w:sz w:val="20"/>
        <w:szCs w:val="20"/>
      </w:rPr>
      <w:instrText>PAGE   \* MERGEFORMAT</w:instrText>
    </w:r>
    <w:r w:rsidRPr="00C864DE">
      <w:rPr>
        <w:rStyle w:val="slostrnky"/>
        <w:sz w:val="20"/>
        <w:szCs w:val="20"/>
      </w:rPr>
      <w:fldChar w:fldCharType="separate"/>
    </w:r>
    <w:r w:rsidR="00277266">
      <w:rPr>
        <w:rStyle w:val="slostrnky"/>
        <w:noProof/>
        <w:sz w:val="20"/>
        <w:szCs w:val="20"/>
      </w:rPr>
      <w:t>3</w:t>
    </w:r>
    <w:r w:rsidRPr="00C864DE">
      <w:rPr>
        <w:rStyle w:val="slostrnky"/>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D0072"/>
    <w:multiLevelType w:val="multilevel"/>
    <w:tmpl w:val="0405001F"/>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3677D72"/>
    <w:multiLevelType w:val="multilevel"/>
    <w:tmpl w:val="AEA22A2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0ED2B39"/>
    <w:multiLevelType w:val="multilevel"/>
    <w:tmpl w:val="BD82C526"/>
    <w:styleLink w:val="AT-seznam01"/>
    <w:lvl w:ilvl="0">
      <w:start w:val="1"/>
      <w:numFmt w:val="decimal"/>
      <w:lvlText w:val="A.%1."/>
      <w:lvlJc w:val="left"/>
      <w:pPr>
        <w:ind w:left="360" w:hanging="360"/>
      </w:pPr>
      <w:rPr>
        <w:rFonts w:ascii="ISOCPEUR" w:hAnsi="ISOCPEUR" w:hint="default"/>
        <w:b/>
        <w:i w:val="0"/>
        <w:sz w:val="22"/>
      </w:rPr>
    </w:lvl>
    <w:lvl w:ilvl="1">
      <w:start w:val="1"/>
      <w:numFmt w:val="decimal"/>
      <w:lvlText w:val="A.%1.%2."/>
      <w:lvlJc w:val="left"/>
      <w:pPr>
        <w:ind w:left="510" w:hanging="510"/>
      </w:pPr>
      <w:rPr>
        <w:rFonts w:ascii="ISOCPEUR" w:hAnsi="ISOCPEUR" w:hint="default"/>
        <w:b/>
        <w:i w:val="0"/>
        <w:sz w:val="22"/>
      </w:rPr>
    </w:lvl>
    <w:lvl w:ilvl="2">
      <w:start w:val="1"/>
      <w:numFmt w:val="decimal"/>
      <w:lvlText w:val="%1.%2.%3."/>
      <w:lvlJc w:val="left"/>
      <w:pPr>
        <w:ind w:left="1791" w:hanging="363"/>
      </w:pPr>
      <w:rPr>
        <w:rFonts w:hint="default"/>
      </w:rPr>
    </w:lvl>
    <w:lvl w:ilvl="3">
      <w:start w:val="1"/>
      <w:numFmt w:val="decimal"/>
      <w:lvlText w:val="%1.%2.%3.%4."/>
      <w:lvlJc w:val="left"/>
      <w:pPr>
        <w:ind w:left="2148" w:hanging="363"/>
      </w:pPr>
      <w:rPr>
        <w:rFonts w:hint="default"/>
      </w:rPr>
    </w:lvl>
    <w:lvl w:ilvl="4">
      <w:start w:val="1"/>
      <w:numFmt w:val="decimal"/>
      <w:lvlText w:val="%1.%2.%3.%4.%5."/>
      <w:lvlJc w:val="left"/>
      <w:pPr>
        <w:ind w:left="2505" w:hanging="363"/>
      </w:pPr>
      <w:rPr>
        <w:rFonts w:hint="default"/>
      </w:rPr>
    </w:lvl>
    <w:lvl w:ilvl="5">
      <w:start w:val="1"/>
      <w:numFmt w:val="decimal"/>
      <w:lvlText w:val="%1.%2.%3.%4.%5.%6."/>
      <w:lvlJc w:val="left"/>
      <w:pPr>
        <w:ind w:left="2862" w:hanging="363"/>
      </w:pPr>
      <w:rPr>
        <w:rFonts w:hint="default"/>
      </w:rPr>
    </w:lvl>
    <w:lvl w:ilvl="6">
      <w:start w:val="1"/>
      <w:numFmt w:val="decimal"/>
      <w:lvlText w:val="%1.%2.%3.%4.%5.%6.%7."/>
      <w:lvlJc w:val="left"/>
      <w:pPr>
        <w:ind w:left="3219" w:hanging="363"/>
      </w:pPr>
      <w:rPr>
        <w:rFonts w:hint="default"/>
      </w:rPr>
    </w:lvl>
    <w:lvl w:ilvl="7">
      <w:start w:val="1"/>
      <w:numFmt w:val="decimal"/>
      <w:lvlText w:val="%1.%2.%3.%4.%5.%6.%7.%8."/>
      <w:lvlJc w:val="left"/>
      <w:pPr>
        <w:ind w:left="3576" w:hanging="363"/>
      </w:pPr>
      <w:rPr>
        <w:rFonts w:hint="default"/>
      </w:rPr>
    </w:lvl>
    <w:lvl w:ilvl="8">
      <w:start w:val="1"/>
      <w:numFmt w:val="decimal"/>
      <w:lvlText w:val="%1.%2.%3.%4.%5.%6.%7.%8.%9."/>
      <w:lvlJc w:val="left"/>
      <w:pPr>
        <w:ind w:left="3933" w:hanging="363"/>
      </w:pPr>
      <w:rPr>
        <w:rFonts w:hint="default"/>
      </w:rPr>
    </w:lvl>
  </w:abstractNum>
  <w:abstractNum w:abstractNumId="3">
    <w:nsid w:val="39233BAE"/>
    <w:multiLevelType w:val="hybridMultilevel"/>
    <w:tmpl w:val="BD0051D2"/>
    <w:lvl w:ilvl="0" w:tplc="4882036C">
      <w:start w:val="5"/>
      <w:numFmt w:val="bullet"/>
      <w:lvlText w:val="-"/>
      <w:lvlJc w:val="left"/>
      <w:pPr>
        <w:ind w:left="644" w:hanging="360"/>
      </w:pPr>
      <w:rPr>
        <w:rFonts w:ascii="ISOCPEUR" w:eastAsia="Times New Roman" w:hAnsi="ISOCPEUR"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
    <w:nsid w:val="3A8E184A"/>
    <w:multiLevelType w:val="hybridMultilevel"/>
    <w:tmpl w:val="D2A0E59A"/>
    <w:lvl w:ilvl="0" w:tplc="58620F5E">
      <w:start w:val="2"/>
      <w:numFmt w:val="bullet"/>
      <w:lvlText w:val="-"/>
      <w:lvlJc w:val="left"/>
      <w:pPr>
        <w:ind w:left="644" w:hanging="360"/>
      </w:pPr>
      <w:rPr>
        <w:rFonts w:ascii="ISOCPEUR" w:eastAsia="Times New Roman" w:hAnsi="ISOCPEUR"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nsid w:val="3E7B2458"/>
    <w:multiLevelType w:val="hybridMultilevel"/>
    <w:tmpl w:val="1F34859E"/>
    <w:lvl w:ilvl="0" w:tplc="2FC05948">
      <w:start w:val="1"/>
      <w:numFmt w:val="decimal"/>
      <w:lvlText w:val="A.%1."/>
      <w:lvlJc w:val="left"/>
      <w:pPr>
        <w:ind w:left="720" w:hanging="360"/>
      </w:pPr>
      <w:rPr>
        <w:rFonts w:ascii="ISOCPEUR" w:hAnsi="ISOCPEUR"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D07AAC"/>
    <w:multiLevelType w:val="hybridMultilevel"/>
    <w:tmpl w:val="B4ACABB4"/>
    <w:lvl w:ilvl="0" w:tplc="D7FECF0C">
      <w:start w:val="5"/>
      <w:numFmt w:val="bullet"/>
      <w:lvlText w:val="-"/>
      <w:lvlJc w:val="left"/>
      <w:pPr>
        <w:ind w:left="644" w:hanging="360"/>
      </w:pPr>
      <w:rPr>
        <w:rFonts w:ascii="ISOCPEUR" w:eastAsia="Times New Roman" w:hAnsi="ISOCPEUR"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7">
    <w:nsid w:val="500921F0"/>
    <w:multiLevelType w:val="hybridMultilevel"/>
    <w:tmpl w:val="73C82B42"/>
    <w:lvl w:ilvl="0" w:tplc="58620F5E">
      <w:start w:val="2"/>
      <w:numFmt w:val="bullet"/>
      <w:lvlText w:val="-"/>
      <w:lvlJc w:val="left"/>
      <w:pPr>
        <w:ind w:left="862" w:hanging="360"/>
      </w:pPr>
      <w:rPr>
        <w:rFonts w:ascii="ISOCPEUR" w:eastAsia="Times New Roman" w:hAnsi="ISOCPEUR"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60032C69"/>
    <w:multiLevelType w:val="multilevel"/>
    <w:tmpl w:val="44B2EF00"/>
    <w:lvl w:ilvl="0">
      <w:start w:val="1"/>
      <w:numFmt w:val="decimal"/>
      <w:pStyle w:val="01-nadpis"/>
      <w:lvlText w:val="%1."/>
      <w:lvlJc w:val="left"/>
      <w:pPr>
        <w:ind w:left="360" w:hanging="360"/>
      </w:pPr>
      <w:rPr>
        <w:rFonts w:ascii="ISOCPEUR" w:hAnsi="ISOCPEUR" w:hint="default"/>
        <w:b/>
        <w:i w:val="0"/>
        <w:sz w:val="22"/>
      </w:rPr>
    </w:lvl>
    <w:lvl w:ilvl="1">
      <w:start w:val="1"/>
      <w:numFmt w:val="decimal"/>
      <w:pStyle w:val="02-nadpis"/>
      <w:lvlText w:val="%1.%2."/>
      <w:lvlJc w:val="left"/>
      <w:pPr>
        <w:ind w:left="510" w:hanging="510"/>
      </w:pPr>
      <w:rPr>
        <w:rFonts w:ascii="ISOCPEUR" w:hAnsi="ISOCPEUR" w:hint="default"/>
        <w:b/>
        <w:i w:val="0"/>
        <w:sz w:val="22"/>
      </w:rPr>
    </w:lvl>
    <w:lvl w:ilvl="2">
      <w:start w:val="1"/>
      <w:numFmt w:val="lowerLetter"/>
      <w:pStyle w:val="03-nadpis"/>
      <w:lvlText w:val="%3)"/>
      <w:lvlJc w:val="left"/>
      <w:pPr>
        <w:ind w:left="340" w:hanging="340"/>
      </w:pPr>
      <w:rPr>
        <w:rFonts w:ascii="ISOCPEUR" w:hAnsi="ISOCPEUR" w:hint="default"/>
        <w:b/>
        <w:i w:val="0"/>
        <w:sz w:val="22"/>
      </w:rPr>
    </w:lvl>
    <w:lvl w:ilvl="3">
      <w:start w:val="1"/>
      <w:numFmt w:val="decimal"/>
      <w:lvlText w:val="%1.%2.%3.%4."/>
      <w:lvlJc w:val="left"/>
      <w:pPr>
        <w:ind w:left="2148" w:hanging="363"/>
      </w:pPr>
      <w:rPr>
        <w:rFonts w:hint="default"/>
      </w:rPr>
    </w:lvl>
    <w:lvl w:ilvl="4">
      <w:start w:val="1"/>
      <w:numFmt w:val="decimal"/>
      <w:lvlText w:val="%1.%2.%3.%4.%5."/>
      <w:lvlJc w:val="left"/>
      <w:pPr>
        <w:ind w:left="2505" w:hanging="363"/>
      </w:pPr>
      <w:rPr>
        <w:rFonts w:hint="default"/>
      </w:rPr>
    </w:lvl>
    <w:lvl w:ilvl="5">
      <w:start w:val="1"/>
      <w:numFmt w:val="decimal"/>
      <w:lvlText w:val="%1.%2.%3.%4.%5.%6."/>
      <w:lvlJc w:val="left"/>
      <w:pPr>
        <w:ind w:left="2862" w:hanging="363"/>
      </w:pPr>
      <w:rPr>
        <w:rFonts w:hint="default"/>
      </w:rPr>
    </w:lvl>
    <w:lvl w:ilvl="6">
      <w:start w:val="1"/>
      <w:numFmt w:val="decimal"/>
      <w:lvlText w:val="%1.%2.%3.%4.%5.%6.%7."/>
      <w:lvlJc w:val="left"/>
      <w:pPr>
        <w:ind w:left="3219" w:hanging="363"/>
      </w:pPr>
      <w:rPr>
        <w:rFonts w:hint="default"/>
      </w:rPr>
    </w:lvl>
    <w:lvl w:ilvl="7">
      <w:start w:val="1"/>
      <w:numFmt w:val="decimal"/>
      <w:lvlText w:val="%1.%2.%3.%4.%5.%6.%7.%8."/>
      <w:lvlJc w:val="left"/>
      <w:pPr>
        <w:ind w:left="3576" w:hanging="363"/>
      </w:pPr>
      <w:rPr>
        <w:rFonts w:hint="default"/>
      </w:rPr>
    </w:lvl>
    <w:lvl w:ilvl="8">
      <w:start w:val="1"/>
      <w:numFmt w:val="decimal"/>
      <w:lvlText w:val="%1.%2.%3.%4.%5.%6.%7.%8.%9."/>
      <w:lvlJc w:val="left"/>
      <w:pPr>
        <w:ind w:left="3933" w:hanging="363"/>
      </w:pPr>
      <w:rPr>
        <w:rFonts w:hint="default"/>
      </w:rPr>
    </w:lvl>
  </w:abstractNum>
  <w:abstractNum w:abstractNumId="9">
    <w:nsid w:val="6B8D578D"/>
    <w:multiLevelType w:val="hybridMultilevel"/>
    <w:tmpl w:val="EA100C6C"/>
    <w:lvl w:ilvl="0" w:tplc="58620F5E">
      <w:start w:val="2"/>
      <w:numFmt w:val="bullet"/>
      <w:lvlText w:val="-"/>
      <w:lvlJc w:val="left"/>
      <w:pPr>
        <w:ind w:left="862" w:hanging="360"/>
      </w:pPr>
      <w:rPr>
        <w:rFonts w:ascii="ISOCPEUR" w:eastAsia="Times New Roman" w:hAnsi="ISOCPEUR"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nsid w:val="709D74C9"/>
    <w:multiLevelType w:val="hybridMultilevel"/>
    <w:tmpl w:val="ACC8109E"/>
    <w:lvl w:ilvl="0" w:tplc="8134357E">
      <w:start w:val="4"/>
      <w:numFmt w:val="bullet"/>
      <w:lvlText w:val="-"/>
      <w:lvlJc w:val="left"/>
      <w:pPr>
        <w:ind w:left="644" w:hanging="360"/>
      </w:pPr>
      <w:rPr>
        <w:rFonts w:ascii="ISOCPEUR" w:eastAsia="Times New Roman" w:hAnsi="ISOCPEUR"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nsid w:val="74791BCD"/>
    <w:multiLevelType w:val="hybridMultilevel"/>
    <w:tmpl w:val="FBF218A0"/>
    <w:lvl w:ilvl="0" w:tplc="63066924">
      <w:start w:val="556"/>
      <w:numFmt w:val="bullet"/>
      <w:lvlText w:val="-"/>
      <w:lvlJc w:val="left"/>
      <w:pPr>
        <w:ind w:left="502" w:hanging="360"/>
      </w:pPr>
      <w:rPr>
        <w:rFonts w:ascii="ISOCPEUR" w:eastAsia="Times New Roman" w:hAnsi="ISOCPEUR"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2">
    <w:nsid w:val="7EAB463E"/>
    <w:multiLevelType w:val="multilevel"/>
    <w:tmpl w:val="0405001F"/>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10"/>
  </w:num>
  <w:num w:numId="14">
    <w:abstractNumId w:val="7"/>
  </w:num>
  <w:num w:numId="15">
    <w:abstractNumId w:val="9"/>
  </w:num>
  <w:num w:numId="16">
    <w:abstractNumId w:val="11"/>
  </w:num>
  <w:num w:numId="17">
    <w:abstractNumId w:val="8"/>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DC4"/>
    <w:rsid w:val="000026EC"/>
    <w:rsid w:val="00004296"/>
    <w:rsid w:val="0001176F"/>
    <w:rsid w:val="00012809"/>
    <w:rsid w:val="00013857"/>
    <w:rsid w:val="0003746D"/>
    <w:rsid w:val="00042AA2"/>
    <w:rsid w:val="00042F2D"/>
    <w:rsid w:val="00043CAD"/>
    <w:rsid w:val="00043F4B"/>
    <w:rsid w:val="0004689B"/>
    <w:rsid w:val="000516E1"/>
    <w:rsid w:val="00051EC2"/>
    <w:rsid w:val="00054740"/>
    <w:rsid w:val="000614E3"/>
    <w:rsid w:val="0007080C"/>
    <w:rsid w:val="000742A4"/>
    <w:rsid w:val="00075474"/>
    <w:rsid w:val="000757E8"/>
    <w:rsid w:val="0008222D"/>
    <w:rsid w:val="00085368"/>
    <w:rsid w:val="000857CA"/>
    <w:rsid w:val="000862A6"/>
    <w:rsid w:val="000900D2"/>
    <w:rsid w:val="00097036"/>
    <w:rsid w:val="00097444"/>
    <w:rsid w:val="000A046D"/>
    <w:rsid w:val="000B005C"/>
    <w:rsid w:val="000B36EF"/>
    <w:rsid w:val="000B4756"/>
    <w:rsid w:val="000B7060"/>
    <w:rsid w:val="000D028A"/>
    <w:rsid w:val="000E6670"/>
    <w:rsid w:val="000E6FD6"/>
    <w:rsid w:val="000F1D12"/>
    <w:rsid w:val="000F2479"/>
    <w:rsid w:val="000F6A6A"/>
    <w:rsid w:val="00101CFC"/>
    <w:rsid w:val="001023EF"/>
    <w:rsid w:val="001058F6"/>
    <w:rsid w:val="00105B8F"/>
    <w:rsid w:val="001116D7"/>
    <w:rsid w:val="00113718"/>
    <w:rsid w:val="00117FB6"/>
    <w:rsid w:val="00133DF4"/>
    <w:rsid w:val="00135085"/>
    <w:rsid w:val="00135EBD"/>
    <w:rsid w:val="001406F7"/>
    <w:rsid w:val="00141C9A"/>
    <w:rsid w:val="00147F5E"/>
    <w:rsid w:val="00155E14"/>
    <w:rsid w:val="001575CB"/>
    <w:rsid w:val="00162AD4"/>
    <w:rsid w:val="00165156"/>
    <w:rsid w:val="00166D2D"/>
    <w:rsid w:val="001704A0"/>
    <w:rsid w:val="001721B6"/>
    <w:rsid w:val="0017523D"/>
    <w:rsid w:val="00180510"/>
    <w:rsid w:val="00180C21"/>
    <w:rsid w:val="00181664"/>
    <w:rsid w:val="001879CA"/>
    <w:rsid w:val="00190622"/>
    <w:rsid w:val="00192808"/>
    <w:rsid w:val="00194A34"/>
    <w:rsid w:val="00195A2A"/>
    <w:rsid w:val="001A2104"/>
    <w:rsid w:val="001A2F3E"/>
    <w:rsid w:val="001A6CD6"/>
    <w:rsid w:val="001B44B1"/>
    <w:rsid w:val="001B4DC4"/>
    <w:rsid w:val="001B6469"/>
    <w:rsid w:val="001B7C00"/>
    <w:rsid w:val="001C4277"/>
    <w:rsid w:val="001D4836"/>
    <w:rsid w:val="001D5158"/>
    <w:rsid w:val="001D7B89"/>
    <w:rsid w:val="001E3C5C"/>
    <w:rsid w:val="001E4467"/>
    <w:rsid w:val="002002E3"/>
    <w:rsid w:val="002148EC"/>
    <w:rsid w:val="002166D3"/>
    <w:rsid w:val="002235B7"/>
    <w:rsid w:val="0023024F"/>
    <w:rsid w:val="0024069F"/>
    <w:rsid w:val="00242055"/>
    <w:rsid w:val="00243EE1"/>
    <w:rsid w:val="0024459A"/>
    <w:rsid w:val="002527E9"/>
    <w:rsid w:val="00255B97"/>
    <w:rsid w:val="00256A18"/>
    <w:rsid w:val="00256DAF"/>
    <w:rsid w:val="00262278"/>
    <w:rsid w:val="00264BBA"/>
    <w:rsid w:val="00265DF7"/>
    <w:rsid w:val="00267715"/>
    <w:rsid w:val="002771B3"/>
    <w:rsid w:val="00277266"/>
    <w:rsid w:val="00277E0B"/>
    <w:rsid w:val="00283B73"/>
    <w:rsid w:val="0028759E"/>
    <w:rsid w:val="002879F1"/>
    <w:rsid w:val="0029027E"/>
    <w:rsid w:val="002956BB"/>
    <w:rsid w:val="002B1A79"/>
    <w:rsid w:val="002B68AE"/>
    <w:rsid w:val="002C2871"/>
    <w:rsid w:val="002D0855"/>
    <w:rsid w:val="002D46AE"/>
    <w:rsid w:val="002D4D11"/>
    <w:rsid w:val="002D59A1"/>
    <w:rsid w:val="002E1923"/>
    <w:rsid w:val="002E2182"/>
    <w:rsid w:val="002E5ADC"/>
    <w:rsid w:val="002F3B5C"/>
    <w:rsid w:val="002F4B96"/>
    <w:rsid w:val="002F4BD4"/>
    <w:rsid w:val="00300554"/>
    <w:rsid w:val="00300834"/>
    <w:rsid w:val="00301D09"/>
    <w:rsid w:val="00304DBE"/>
    <w:rsid w:val="003066BD"/>
    <w:rsid w:val="00307191"/>
    <w:rsid w:val="003108B9"/>
    <w:rsid w:val="00310B32"/>
    <w:rsid w:val="00313C9F"/>
    <w:rsid w:val="00325B07"/>
    <w:rsid w:val="0032716B"/>
    <w:rsid w:val="00331F11"/>
    <w:rsid w:val="00332E16"/>
    <w:rsid w:val="00341500"/>
    <w:rsid w:val="003504C5"/>
    <w:rsid w:val="00351E92"/>
    <w:rsid w:val="003521D9"/>
    <w:rsid w:val="00366F33"/>
    <w:rsid w:val="0038283C"/>
    <w:rsid w:val="003852BB"/>
    <w:rsid w:val="003949D6"/>
    <w:rsid w:val="00395785"/>
    <w:rsid w:val="00396827"/>
    <w:rsid w:val="003A0471"/>
    <w:rsid w:val="003B1C1B"/>
    <w:rsid w:val="003B385D"/>
    <w:rsid w:val="003D0240"/>
    <w:rsid w:val="003D024D"/>
    <w:rsid w:val="003D473D"/>
    <w:rsid w:val="003D77D9"/>
    <w:rsid w:val="003E1CC1"/>
    <w:rsid w:val="003E2ABD"/>
    <w:rsid w:val="003E317E"/>
    <w:rsid w:val="003E415C"/>
    <w:rsid w:val="003F02FA"/>
    <w:rsid w:val="00400A00"/>
    <w:rsid w:val="00410251"/>
    <w:rsid w:val="0041396D"/>
    <w:rsid w:val="00421236"/>
    <w:rsid w:val="00437FE2"/>
    <w:rsid w:val="004467FA"/>
    <w:rsid w:val="00453E3A"/>
    <w:rsid w:val="00463786"/>
    <w:rsid w:val="00464FCC"/>
    <w:rsid w:val="00472CA2"/>
    <w:rsid w:val="00477A4A"/>
    <w:rsid w:val="00481FC8"/>
    <w:rsid w:val="00484837"/>
    <w:rsid w:val="00484898"/>
    <w:rsid w:val="004933E0"/>
    <w:rsid w:val="004B4EAF"/>
    <w:rsid w:val="004C3ACA"/>
    <w:rsid w:val="004C4912"/>
    <w:rsid w:val="004C7364"/>
    <w:rsid w:val="004D1A47"/>
    <w:rsid w:val="004D3E78"/>
    <w:rsid w:val="004D679D"/>
    <w:rsid w:val="004E6400"/>
    <w:rsid w:val="004E6A4A"/>
    <w:rsid w:val="004F1D87"/>
    <w:rsid w:val="004F5215"/>
    <w:rsid w:val="0051041A"/>
    <w:rsid w:val="00510EFE"/>
    <w:rsid w:val="00514030"/>
    <w:rsid w:val="005147FC"/>
    <w:rsid w:val="00515A82"/>
    <w:rsid w:val="00516307"/>
    <w:rsid w:val="00516DB5"/>
    <w:rsid w:val="005174FA"/>
    <w:rsid w:val="005215EE"/>
    <w:rsid w:val="00522FA0"/>
    <w:rsid w:val="00526212"/>
    <w:rsid w:val="00533753"/>
    <w:rsid w:val="00534219"/>
    <w:rsid w:val="005342F7"/>
    <w:rsid w:val="00535D90"/>
    <w:rsid w:val="0054588F"/>
    <w:rsid w:val="005628DD"/>
    <w:rsid w:val="00566A72"/>
    <w:rsid w:val="0056750C"/>
    <w:rsid w:val="005711CE"/>
    <w:rsid w:val="005718B7"/>
    <w:rsid w:val="00573CB8"/>
    <w:rsid w:val="00580E90"/>
    <w:rsid w:val="00582C1B"/>
    <w:rsid w:val="00584C4B"/>
    <w:rsid w:val="005925BA"/>
    <w:rsid w:val="005958D5"/>
    <w:rsid w:val="00596405"/>
    <w:rsid w:val="005A01B7"/>
    <w:rsid w:val="005A2A7F"/>
    <w:rsid w:val="005A640C"/>
    <w:rsid w:val="005A7198"/>
    <w:rsid w:val="005B48B2"/>
    <w:rsid w:val="005B6496"/>
    <w:rsid w:val="005C0453"/>
    <w:rsid w:val="005C0F07"/>
    <w:rsid w:val="005C1E1B"/>
    <w:rsid w:val="005C234C"/>
    <w:rsid w:val="005D0599"/>
    <w:rsid w:val="005D1CC1"/>
    <w:rsid w:val="005D3A48"/>
    <w:rsid w:val="005D726C"/>
    <w:rsid w:val="005E1D84"/>
    <w:rsid w:val="005F3A8D"/>
    <w:rsid w:val="005F4B3C"/>
    <w:rsid w:val="005F6BEB"/>
    <w:rsid w:val="006108CA"/>
    <w:rsid w:val="006109B1"/>
    <w:rsid w:val="00613C79"/>
    <w:rsid w:val="00615871"/>
    <w:rsid w:val="006203AB"/>
    <w:rsid w:val="00620B56"/>
    <w:rsid w:val="0062124D"/>
    <w:rsid w:val="00624450"/>
    <w:rsid w:val="00633B9E"/>
    <w:rsid w:val="00635152"/>
    <w:rsid w:val="00637D00"/>
    <w:rsid w:val="0065173C"/>
    <w:rsid w:val="00656209"/>
    <w:rsid w:val="00665BE1"/>
    <w:rsid w:val="006721E2"/>
    <w:rsid w:val="00680345"/>
    <w:rsid w:val="00681F53"/>
    <w:rsid w:val="00683B40"/>
    <w:rsid w:val="0068722C"/>
    <w:rsid w:val="00691517"/>
    <w:rsid w:val="00692C6A"/>
    <w:rsid w:val="00694F12"/>
    <w:rsid w:val="00695CAE"/>
    <w:rsid w:val="006A3E7F"/>
    <w:rsid w:val="006C537F"/>
    <w:rsid w:val="006C5EF9"/>
    <w:rsid w:val="006C6002"/>
    <w:rsid w:val="006C68BB"/>
    <w:rsid w:val="006C7888"/>
    <w:rsid w:val="006D3BA4"/>
    <w:rsid w:val="006D3F3C"/>
    <w:rsid w:val="006D5108"/>
    <w:rsid w:val="006D5CB2"/>
    <w:rsid w:val="006E06CA"/>
    <w:rsid w:val="006E2BBF"/>
    <w:rsid w:val="006F1093"/>
    <w:rsid w:val="006F1ECB"/>
    <w:rsid w:val="0070279A"/>
    <w:rsid w:val="00703851"/>
    <w:rsid w:val="00710262"/>
    <w:rsid w:val="00710361"/>
    <w:rsid w:val="00712605"/>
    <w:rsid w:val="00713AE8"/>
    <w:rsid w:val="007209AC"/>
    <w:rsid w:val="007217CE"/>
    <w:rsid w:val="00722773"/>
    <w:rsid w:val="00723E34"/>
    <w:rsid w:val="00725AF4"/>
    <w:rsid w:val="0073056C"/>
    <w:rsid w:val="0073117D"/>
    <w:rsid w:val="00733BD3"/>
    <w:rsid w:val="007344C0"/>
    <w:rsid w:val="0074603A"/>
    <w:rsid w:val="00762E91"/>
    <w:rsid w:val="007632F5"/>
    <w:rsid w:val="0076452C"/>
    <w:rsid w:val="007645BF"/>
    <w:rsid w:val="00766A18"/>
    <w:rsid w:val="00772FF9"/>
    <w:rsid w:val="0077597E"/>
    <w:rsid w:val="0078083F"/>
    <w:rsid w:val="00782E37"/>
    <w:rsid w:val="00785456"/>
    <w:rsid w:val="007A4BDB"/>
    <w:rsid w:val="007B1461"/>
    <w:rsid w:val="007B1915"/>
    <w:rsid w:val="007B6049"/>
    <w:rsid w:val="007C46C9"/>
    <w:rsid w:val="007C6F51"/>
    <w:rsid w:val="007E4D67"/>
    <w:rsid w:val="007E5BE5"/>
    <w:rsid w:val="007E6905"/>
    <w:rsid w:val="007F16CB"/>
    <w:rsid w:val="007F1E1C"/>
    <w:rsid w:val="007F7F67"/>
    <w:rsid w:val="00800F1E"/>
    <w:rsid w:val="0080165C"/>
    <w:rsid w:val="0080271E"/>
    <w:rsid w:val="0080529F"/>
    <w:rsid w:val="008055FC"/>
    <w:rsid w:val="0080679B"/>
    <w:rsid w:val="00806CA2"/>
    <w:rsid w:val="008204B6"/>
    <w:rsid w:val="008214A9"/>
    <w:rsid w:val="008261FF"/>
    <w:rsid w:val="00827CD6"/>
    <w:rsid w:val="00853D3C"/>
    <w:rsid w:val="00853E48"/>
    <w:rsid w:val="0085655A"/>
    <w:rsid w:val="0086405C"/>
    <w:rsid w:val="00864BDA"/>
    <w:rsid w:val="00865BA9"/>
    <w:rsid w:val="0086758B"/>
    <w:rsid w:val="00871E4A"/>
    <w:rsid w:val="00874D4D"/>
    <w:rsid w:val="00883770"/>
    <w:rsid w:val="0088636B"/>
    <w:rsid w:val="008931AA"/>
    <w:rsid w:val="008949CB"/>
    <w:rsid w:val="00894D40"/>
    <w:rsid w:val="008A1F3D"/>
    <w:rsid w:val="008A283C"/>
    <w:rsid w:val="008A7643"/>
    <w:rsid w:val="008B12E8"/>
    <w:rsid w:val="008B27C0"/>
    <w:rsid w:val="008B3C35"/>
    <w:rsid w:val="008B4411"/>
    <w:rsid w:val="008C2E74"/>
    <w:rsid w:val="008D2BB3"/>
    <w:rsid w:val="008D720F"/>
    <w:rsid w:val="008E1639"/>
    <w:rsid w:val="008E2B7A"/>
    <w:rsid w:val="008E2CBF"/>
    <w:rsid w:val="008E489C"/>
    <w:rsid w:val="008E5EB1"/>
    <w:rsid w:val="008E7F94"/>
    <w:rsid w:val="008F1549"/>
    <w:rsid w:val="00917ECA"/>
    <w:rsid w:val="00920E24"/>
    <w:rsid w:val="00922B89"/>
    <w:rsid w:val="00923E04"/>
    <w:rsid w:val="00940D4C"/>
    <w:rsid w:val="00942C64"/>
    <w:rsid w:val="009451E0"/>
    <w:rsid w:val="00954E06"/>
    <w:rsid w:val="00956869"/>
    <w:rsid w:val="009606B5"/>
    <w:rsid w:val="0096150A"/>
    <w:rsid w:val="00964E11"/>
    <w:rsid w:val="00970101"/>
    <w:rsid w:val="0097104B"/>
    <w:rsid w:val="0097579E"/>
    <w:rsid w:val="009814BC"/>
    <w:rsid w:val="00984813"/>
    <w:rsid w:val="009906BE"/>
    <w:rsid w:val="009947BE"/>
    <w:rsid w:val="00995AB2"/>
    <w:rsid w:val="009A0130"/>
    <w:rsid w:val="009A0AF5"/>
    <w:rsid w:val="009A1CCE"/>
    <w:rsid w:val="009A2D60"/>
    <w:rsid w:val="009B4CD9"/>
    <w:rsid w:val="009B7F7E"/>
    <w:rsid w:val="009C19FB"/>
    <w:rsid w:val="009C1DB8"/>
    <w:rsid w:val="009C38A9"/>
    <w:rsid w:val="009C6833"/>
    <w:rsid w:val="009D06A1"/>
    <w:rsid w:val="009D16D1"/>
    <w:rsid w:val="009D7681"/>
    <w:rsid w:val="009E2F8F"/>
    <w:rsid w:val="009E6985"/>
    <w:rsid w:val="009F078D"/>
    <w:rsid w:val="00A0221C"/>
    <w:rsid w:val="00A03AF3"/>
    <w:rsid w:val="00A070F0"/>
    <w:rsid w:val="00A07A4A"/>
    <w:rsid w:val="00A14FEB"/>
    <w:rsid w:val="00A25F43"/>
    <w:rsid w:val="00A26ABA"/>
    <w:rsid w:val="00A34213"/>
    <w:rsid w:val="00A52CED"/>
    <w:rsid w:val="00A56AF1"/>
    <w:rsid w:val="00A61D0F"/>
    <w:rsid w:val="00A64568"/>
    <w:rsid w:val="00A64EA7"/>
    <w:rsid w:val="00A67439"/>
    <w:rsid w:val="00A71884"/>
    <w:rsid w:val="00A73722"/>
    <w:rsid w:val="00A75C22"/>
    <w:rsid w:val="00A80A31"/>
    <w:rsid w:val="00A816FA"/>
    <w:rsid w:val="00A86C32"/>
    <w:rsid w:val="00A943E6"/>
    <w:rsid w:val="00A97A75"/>
    <w:rsid w:val="00AA44E4"/>
    <w:rsid w:val="00AA4FFA"/>
    <w:rsid w:val="00AB52DB"/>
    <w:rsid w:val="00AB6422"/>
    <w:rsid w:val="00AC0921"/>
    <w:rsid w:val="00AC3D88"/>
    <w:rsid w:val="00AD3CCC"/>
    <w:rsid w:val="00AD4237"/>
    <w:rsid w:val="00AD707F"/>
    <w:rsid w:val="00AE6D73"/>
    <w:rsid w:val="00AF5777"/>
    <w:rsid w:val="00AF5CF1"/>
    <w:rsid w:val="00AF7A4F"/>
    <w:rsid w:val="00B05562"/>
    <w:rsid w:val="00B06183"/>
    <w:rsid w:val="00B0618E"/>
    <w:rsid w:val="00B06F5A"/>
    <w:rsid w:val="00B07A92"/>
    <w:rsid w:val="00B146F0"/>
    <w:rsid w:val="00B160CB"/>
    <w:rsid w:val="00B16500"/>
    <w:rsid w:val="00B16DD9"/>
    <w:rsid w:val="00B17094"/>
    <w:rsid w:val="00B26C9D"/>
    <w:rsid w:val="00B301EB"/>
    <w:rsid w:val="00B351C8"/>
    <w:rsid w:val="00B43B0F"/>
    <w:rsid w:val="00B468F5"/>
    <w:rsid w:val="00B476B3"/>
    <w:rsid w:val="00B47EB5"/>
    <w:rsid w:val="00B53691"/>
    <w:rsid w:val="00B567F6"/>
    <w:rsid w:val="00B57011"/>
    <w:rsid w:val="00B57F5E"/>
    <w:rsid w:val="00B63A84"/>
    <w:rsid w:val="00B64FEA"/>
    <w:rsid w:val="00B676B1"/>
    <w:rsid w:val="00B90181"/>
    <w:rsid w:val="00B90BCE"/>
    <w:rsid w:val="00B90E26"/>
    <w:rsid w:val="00B94795"/>
    <w:rsid w:val="00BA4DEB"/>
    <w:rsid w:val="00BA7A3F"/>
    <w:rsid w:val="00BB11AE"/>
    <w:rsid w:val="00BB1283"/>
    <w:rsid w:val="00BB29C7"/>
    <w:rsid w:val="00BB6B52"/>
    <w:rsid w:val="00BC3E16"/>
    <w:rsid w:val="00BD6C0F"/>
    <w:rsid w:val="00BE21C1"/>
    <w:rsid w:val="00BE7C37"/>
    <w:rsid w:val="00BF703F"/>
    <w:rsid w:val="00C04522"/>
    <w:rsid w:val="00C149B2"/>
    <w:rsid w:val="00C14ED8"/>
    <w:rsid w:val="00C167BF"/>
    <w:rsid w:val="00C178F9"/>
    <w:rsid w:val="00C20112"/>
    <w:rsid w:val="00C218D9"/>
    <w:rsid w:val="00C2236D"/>
    <w:rsid w:val="00C24445"/>
    <w:rsid w:val="00C24EDD"/>
    <w:rsid w:val="00C35E82"/>
    <w:rsid w:val="00C41DA6"/>
    <w:rsid w:val="00C47494"/>
    <w:rsid w:val="00C513F6"/>
    <w:rsid w:val="00C52258"/>
    <w:rsid w:val="00C60639"/>
    <w:rsid w:val="00C6207D"/>
    <w:rsid w:val="00C675CD"/>
    <w:rsid w:val="00C73037"/>
    <w:rsid w:val="00C76D55"/>
    <w:rsid w:val="00C864DE"/>
    <w:rsid w:val="00C86A9D"/>
    <w:rsid w:val="00CA2E16"/>
    <w:rsid w:val="00CB1A64"/>
    <w:rsid w:val="00CB29B8"/>
    <w:rsid w:val="00CB4AD0"/>
    <w:rsid w:val="00CB63D7"/>
    <w:rsid w:val="00CC38D6"/>
    <w:rsid w:val="00CC47EB"/>
    <w:rsid w:val="00CD17DE"/>
    <w:rsid w:val="00CD1884"/>
    <w:rsid w:val="00CE6DCF"/>
    <w:rsid w:val="00CF1B7C"/>
    <w:rsid w:val="00CF634F"/>
    <w:rsid w:val="00CF72E0"/>
    <w:rsid w:val="00D07647"/>
    <w:rsid w:val="00D101CF"/>
    <w:rsid w:val="00D130B1"/>
    <w:rsid w:val="00D158C2"/>
    <w:rsid w:val="00D2307E"/>
    <w:rsid w:val="00D259BE"/>
    <w:rsid w:val="00D25FE2"/>
    <w:rsid w:val="00D379D0"/>
    <w:rsid w:val="00D42343"/>
    <w:rsid w:val="00D56C59"/>
    <w:rsid w:val="00D56DDD"/>
    <w:rsid w:val="00D64516"/>
    <w:rsid w:val="00D6669F"/>
    <w:rsid w:val="00D679ED"/>
    <w:rsid w:val="00D7026A"/>
    <w:rsid w:val="00D75274"/>
    <w:rsid w:val="00D803D2"/>
    <w:rsid w:val="00D87E42"/>
    <w:rsid w:val="00D936B2"/>
    <w:rsid w:val="00D94486"/>
    <w:rsid w:val="00D95D88"/>
    <w:rsid w:val="00DA0A29"/>
    <w:rsid w:val="00DA12FE"/>
    <w:rsid w:val="00DA3679"/>
    <w:rsid w:val="00DA7960"/>
    <w:rsid w:val="00DB049F"/>
    <w:rsid w:val="00DB300B"/>
    <w:rsid w:val="00DB7ED1"/>
    <w:rsid w:val="00DC175D"/>
    <w:rsid w:val="00DC39D6"/>
    <w:rsid w:val="00DC43E3"/>
    <w:rsid w:val="00DC6A2B"/>
    <w:rsid w:val="00DD1603"/>
    <w:rsid w:val="00DE28DE"/>
    <w:rsid w:val="00DE5B35"/>
    <w:rsid w:val="00DE7B79"/>
    <w:rsid w:val="00DF49F7"/>
    <w:rsid w:val="00DF6A13"/>
    <w:rsid w:val="00DF7A37"/>
    <w:rsid w:val="00E00CD5"/>
    <w:rsid w:val="00E1721D"/>
    <w:rsid w:val="00E23481"/>
    <w:rsid w:val="00E23B8E"/>
    <w:rsid w:val="00E2471B"/>
    <w:rsid w:val="00E25D41"/>
    <w:rsid w:val="00E27D58"/>
    <w:rsid w:val="00E35C61"/>
    <w:rsid w:val="00E43563"/>
    <w:rsid w:val="00E444C9"/>
    <w:rsid w:val="00E54122"/>
    <w:rsid w:val="00E541FB"/>
    <w:rsid w:val="00E604A5"/>
    <w:rsid w:val="00E8445E"/>
    <w:rsid w:val="00E85D9D"/>
    <w:rsid w:val="00E87C21"/>
    <w:rsid w:val="00E94CCA"/>
    <w:rsid w:val="00E968AA"/>
    <w:rsid w:val="00EB52FB"/>
    <w:rsid w:val="00EB5AE7"/>
    <w:rsid w:val="00EC0A36"/>
    <w:rsid w:val="00EC555E"/>
    <w:rsid w:val="00ED041C"/>
    <w:rsid w:val="00ED1925"/>
    <w:rsid w:val="00ED2F39"/>
    <w:rsid w:val="00ED661C"/>
    <w:rsid w:val="00EE229A"/>
    <w:rsid w:val="00EE7DA3"/>
    <w:rsid w:val="00EE7EAB"/>
    <w:rsid w:val="00EF4C26"/>
    <w:rsid w:val="00EF541A"/>
    <w:rsid w:val="00EF6F5F"/>
    <w:rsid w:val="00EF7C57"/>
    <w:rsid w:val="00F0393C"/>
    <w:rsid w:val="00F073D3"/>
    <w:rsid w:val="00F20B8A"/>
    <w:rsid w:val="00F21AAC"/>
    <w:rsid w:val="00F335B8"/>
    <w:rsid w:val="00F40416"/>
    <w:rsid w:val="00F469D8"/>
    <w:rsid w:val="00F50BD4"/>
    <w:rsid w:val="00F52802"/>
    <w:rsid w:val="00F53753"/>
    <w:rsid w:val="00F563FC"/>
    <w:rsid w:val="00F5659E"/>
    <w:rsid w:val="00F637E4"/>
    <w:rsid w:val="00F659B5"/>
    <w:rsid w:val="00F8359D"/>
    <w:rsid w:val="00F853D7"/>
    <w:rsid w:val="00F86485"/>
    <w:rsid w:val="00F877D5"/>
    <w:rsid w:val="00F95698"/>
    <w:rsid w:val="00FA1E77"/>
    <w:rsid w:val="00FA200B"/>
    <w:rsid w:val="00FA34B4"/>
    <w:rsid w:val="00FA38D2"/>
    <w:rsid w:val="00FC4269"/>
    <w:rsid w:val="00FD7AEE"/>
    <w:rsid w:val="00FE4498"/>
    <w:rsid w:val="00FE6886"/>
    <w:rsid w:val="00FE788B"/>
    <w:rsid w:val="00FF02F7"/>
    <w:rsid w:val="00FF0739"/>
    <w:rsid w:val="00FF48DC"/>
    <w:rsid w:val="00FF5D74"/>
    <w:rsid w:val="00FF614E"/>
    <w:rsid w:val="00FF6780"/>
    <w:rsid w:val="00FF6B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26EC"/>
    <w:pPr>
      <w:spacing w:after="0" w:line="240" w:lineRule="auto"/>
    </w:pPr>
    <w:rPr>
      <w:rFonts w:ascii="ISOCPEUR" w:eastAsia="Times New Roman" w:hAnsi="ISOCPEUR" w:cs="Times New Roman"/>
      <w:szCs w:val="24"/>
      <w:lang w:eastAsia="cs-CZ"/>
    </w:rPr>
  </w:style>
  <w:style w:type="paragraph" w:styleId="Nadpis1">
    <w:name w:val="heading 1"/>
    <w:basedOn w:val="Normln"/>
    <w:next w:val="Normln"/>
    <w:link w:val="Nadpis1Char"/>
    <w:uiPriority w:val="9"/>
    <w:qFormat/>
    <w:rsid w:val="00582C1B"/>
    <w:pPr>
      <w:keepNext/>
      <w:keepLines/>
      <w:spacing w:before="480"/>
      <w:outlineLvl w:val="0"/>
    </w:pPr>
    <w:rPr>
      <w:rFonts w:eastAsiaTheme="majorEastAsia" w:cstheme="majorBidi"/>
      <w:b/>
      <w:bCs/>
      <w:szCs w:val="28"/>
    </w:rPr>
  </w:style>
  <w:style w:type="paragraph" w:styleId="Nadpis2">
    <w:name w:val="heading 2"/>
    <w:basedOn w:val="Normln"/>
    <w:next w:val="Normln"/>
    <w:link w:val="Nadpis2Char"/>
    <w:uiPriority w:val="9"/>
    <w:semiHidden/>
    <w:unhideWhenUsed/>
    <w:qFormat/>
    <w:rsid w:val="005C04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47EB5"/>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5">
    <w:name w:val="heading 5"/>
    <w:basedOn w:val="Normln"/>
    <w:next w:val="Normln"/>
    <w:link w:val="Nadpis5Char"/>
    <w:qFormat/>
    <w:rsid w:val="001B4DC4"/>
    <w:pPr>
      <w:keepNext/>
      <w:outlineLvl w:val="4"/>
    </w:pPr>
    <w:rPr>
      <w:rFonts w:ascii="Arial" w:hAnsi="Arial" w:cs="Arial"/>
      <w:b/>
      <w:bCs/>
      <w:sz w:val="28"/>
    </w:rPr>
  </w:style>
  <w:style w:type="paragraph" w:styleId="Nadpis6">
    <w:name w:val="heading 6"/>
    <w:basedOn w:val="Normln"/>
    <w:next w:val="Normln"/>
    <w:link w:val="Nadpis6Char"/>
    <w:uiPriority w:val="9"/>
    <w:unhideWhenUsed/>
    <w:qFormat/>
    <w:rsid w:val="0018051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B4DC4"/>
    <w:pPr>
      <w:tabs>
        <w:tab w:val="center" w:pos="4536"/>
        <w:tab w:val="right" w:pos="9072"/>
      </w:tabs>
    </w:pPr>
  </w:style>
  <w:style w:type="character" w:customStyle="1" w:styleId="ZpatChar">
    <w:name w:val="Zápatí Char"/>
    <w:basedOn w:val="Standardnpsmoodstavce"/>
    <w:link w:val="Zpat"/>
    <w:rsid w:val="001B4DC4"/>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rsid w:val="001B4DC4"/>
    <w:rPr>
      <w:rFonts w:ascii="Arial" w:eastAsia="Times New Roman" w:hAnsi="Arial" w:cs="Arial"/>
      <w:b/>
      <w:bCs/>
      <w:sz w:val="28"/>
      <w:szCs w:val="24"/>
      <w:lang w:eastAsia="cs-CZ"/>
    </w:rPr>
  </w:style>
  <w:style w:type="paragraph" w:styleId="Zkladntextodsazen">
    <w:name w:val="Body Text Indent"/>
    <w:basedOn w:val="Normln"/>
    <w:link w:val="ZkladntextodsazenChar"/>
    <w:rsid w:val="001B4DC4"/>
    <w:pPr>
      <w:spacing w:line="360" w:lineRule="auto"/>
      <w:ind w:left="709"/>
      <w:jc w:val="both"/>
    </w:pPr>
    <w:rPr>
      <w:szCs w:val="20"/>
    </w:rPr>
  </w:style>
  <w:style w:type="character" w:customStyle="1" w:styleId="ZkladntextodsazenChar">
    <w:name w:val="Základní text odsazený Char"/>
    <w:basedOn w:val="Standardnpsmoodstavce"/>
    <w:link w:val="Zkladntextodsazen"/>
    <w:rsid w:val="001B4DC4"/>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rsid w:val="001B4DC4"/>
    <w:rPr>
      <w:color w:val="0000FF"/>
      <w:u w:val="single"/>
    </w:rPr>
  </w:style>
  <w:style w:type="character" w:customStyle="1" w:styleId="platne1">
    <w:name w:val="platne1"/>
    <w:basedOn w:val="Standardnpsmoodstavce"/>
    <w:rsid w:val="001B4DC4"/>
  </w:style>
  <w:style w:type="paragraph" w:customStyle="1" w:styleId="ZkladntextIMP">
    <w:name w:val="Základní text_IMP"/>
    <w:basedOn w:val="Normln"/>
    <w:rsid w:val="001B4DC4"/>
    <w:pPr>
      <w:suppressAutoHyphens/>
      <w:spacing w:line="276" w:lineRule="auto"/>
    </w:pPr>
    <w:rPr>
      <w:szCs w:val="20"/>
    </w:rPr>
  </w:style>
  <w:style w:type="paragraph" w:styleId="Textbubliny">
    <w:name w:val="Balloon Text"/>
    <w:basedOn w:val="Normln"/>
    <w:link w:val="TextbublinyChar"/>
    <w:uiPriority w:val="99"/>
    <w:semiHidden/>
    <w:unhideWhenUsed/>
    <w:rsid w:val="002C2871"/>
    <w:rPr>
      <w:rFonts w:ascii="Tahoma" w:hAnsi="Tahoma" w:cs="Tahoma"/>
      <w:sz w:val="16"/>
      <w:szCs w:val="16"/>
    </w:rPr>
  </w:style>
  <w:style w:type="character" w:customStyle="1" w:styleId="TextbublinyChar">
    <w:name w:val="Text bubliny Char"/>
    <w:basedOn w:val="Standardnpsmoodstavce"/>
    <w:link w:val="Textbubliny"/>
    <w:uiPriority w:val="99"/>
    <w:semiHidden/>
    <w:rsid w:val="002C2871"/>
    <w:rPr>
      <w:rFonts w:ascii="Tahoma" w:eastAsia="Times New Roman" w:hAnsi="Tahoma" w:cs="Tahoma"/>
      <w:sz w:val="16"/>
      <w:szCs w:val="16"/>
      <w:lang w:eastAsia="cs-CZ"/>
    </w:rPr>
  </w:style>
  <w:style w:type="paragraph" w:customStyle="1" w:styleId="AT-icpeur11BN1">
    <w:name w:val="AT-icpeur11B N1"/>
    <w:next w:val="AT-icpeur11"/>
    <w:link w:val="AT-icpeur11BN1Char"/>
    <w:qFormat/>
    <w:rsid w:val="00E8445E"/>
    <w:pPr>
      <w:spacing w:before="240" w:after="120" w:line="240" w:lineRule="auto"/>
      <w:jc w:val="both"/>
      <w:outlineLvl w:val="0"/>
    </w:pPr>
    <w:rPr>
      <w:rFonts w:ascii="ISOCPEUR" w:eastAsiaTheme="majorEastAsia" w:hAnsi="ISOCPEUR" w:cs="Arial"/>
      <w:b/>
      <w:bCs/>
      <w:lang w:eastAsia="cs-CZ"/>
    </w:rPr>
  </w:style>
  <w:style w:type="paragraph" w:customStyle="1" w:styleId="ATICPEUR11b">
    <w:name w:val="AT ICPEUR11b"/>
    <w:basedOn w:val="Nadpis1"/>
    <w:link w:val="ATICPEUR11bChar"/>
    <w:rsid w:val="005C0453"/>
    <w:pPr>
      <w:spacing w:before="240" w:after="120"/>
      <w:jc w:val="both"/>
    </w:pPr>
    <w:rPr>
      <w:rFonts w:cs="Arial"/>
      <w:szCs w:val="22"/>
    </w:rPr>
  </w:style>
  <w:style w:type="character" w:customStyle="1" w:styleId="AT-icpeur11BN1Char">
    <w:name w:val="AT-icpeur11B N1 Char"/>
    <w:basedOn w:val="Standardnpsmoodstavce"/>
    <w:link w:val="AT-icpeur11BN1"/>
    <w:rsid w:val="00E8445E"/>
    <w:rPr>
      <w:rFonts w:ascii="ISOCPEUR" w:eastAsiaTheme="majorEastAsia" w:hAnsi="ISOCPEUR" w:cs="Arial"/>
      <w:b/>
      <w:bCs/>
      <w:lang w:eastAsia="cs-CZ"/>
    </w:rPr>
  </w:style>
  <w:style w:type="character" w:customStyle="1" w:styleId="Nadpis1Char">
    <w:name w:val="Nadpis 1 Char"/>
    <w:basedOn w:val="Standardnpsmoodstavce"/>
    <w:link w:val="Nadpis1"/>
    <w:uiPriority w:val="9"/>
    <w:rsid w:val="00582C1B"/>
    <w:rPr>
      <w:rFonts w:ascii="ISOCPEUR" w:eastAsiaTheme="majorEastAsia" w:hAnsi="ISOCPEUR" w:cstheme="majorBidi"/>
      <w:b/>
      <w:bCs/>
      <w:szCs w:val="28"/>
      <w:lang w:eastAsia="cs-CZ"/>
    </w:rPr>
  </w:style>
  <w:style w:type="character" w:customStyle="1" w:styleId="ATICPEUR11bChar">
    <w:name w:val="AT ICPEUR11b Char"/>
    <w:basedOn w:val="Standardnpsmoodstavce"/>
    <w:link w:val="ATICPEUR11b"/>
    <w:rsid w:val="005C0453"/>
    <w:rPr>
      <w:rFonts w:ascii="ISOCPEUR" w:eastAsiaTheme="majorEastAsia" w:hAnsi="ISOCPEUR" w:cs="Arial"/>
      <w:b/>
      <w:bCs/>
      <w:lang w:eastAsia="cs-CZ"/>
    </w:rPr>
  </w:style>
  <w:style w:type="paragraph" w:customStyle="1" w:styleId="AT-icpeur11BN2">
    <w:name w:val="AT-icpeur11B N2"/>
    <w:basedOn w:val="AT-icpeur11BN1"/>
    <w:next w:val="AT-icpeur11"/>
    <w:link w:val="AT-icpeur11BN2Char"/>
    <w:qFormat/>
    <w:rsid w:val="004B4EAF"/>
    <w:pPr>
      <w:keepNext/>
      <w:outlineLvl w:val="1"/>
    </w:pPr>
    <w:rPr>
      <w:rFonts w:cstheme="majorBidi"/>
      <w:bCs w:val="0"/>
      <w:szCs w:val="26"/>
    </w:rPr>
  </w:style>
  <w:style w:type="paragraph" w:styleId="Nadpisobsahu">
    <w:name w:val="TOC Heading"/>
    <w:basedOn w:val="Nadpis1"/>
    <w:next w:val="Normln"/>
    <w:uiPriority w:val="39"/>
    <w:unhideWhenUsed/>
    <w:qFormat/>
    <w:rsid w:val="00DA7960"/>
    <w:pPr>
      <w:spacing w:line="276" w:lineRule="auto"/>
      <w:outlineLvl w:val="9"/>
    </w:pPr>
  </w:style>
  <w:style w:type="character" w:customStyle="1" w:styleId="AT-icpeur11BN2Char">
    <w:name w:val="AT-icpeur11B N2 Char"/>
    <w:basedOn w:val="ATICPEUR11bChar"/>
    <w:link w:val="AT-icpeur11BN2"/>
    <w:rsid w:val="004B4EAF"/>
    <w:rPr>
      <w:rFonts w:ascii="ISOCPEUR" w:eastAsiaTheme="majorEastAsia" w:hAnsi="ISOCPEUR" w:cstheme="majorBidi"/>
      <w:b/>
      <w:bCs w:val="0"/>
      <w:szCs w:val="26"/>
      <w:lang w:eastAsia="cs-CZ"/>
    </w:rPr>
  </w:style>
  <w:style w:type="character" w:customStyle="1" w:styleId="Nadpis2Char">
    <w:name w:val="Nadpis 2 Char"/>
    <w:basedOn w:val="Standardnpsmoodstavce"/>
    <w:link w:val="Nadpis2"/>
    <w:uiPriority w:val="9"/>
    <w:semiHidden/>
    <w:rsid w:val="005C0453"/>
    <w:rPr>
      <w:rFonts w:asciiTheme="majorHAnsi" w:eastAsiaTheme="majorEastAsia" w:hAnsiTheme="majorHAnsi" w:cstheme="majorBidi"/>
      <w:b/>
      <w:bCs/>
      <w:color w:val="4F81BD" w:themeColor="accent1"/>
      <w:sz w:val="26"/>
      <w:szCs w:val="26"/>
      <w:lang w:eastAsia="cs-CZ"/>
    </w:rPr>
  </w:style>
  <w:style w:type="paragraph" w:styleId="Obsah1">
    <w:name w:val="toc 1"/>
    <w:basedOn w:val="Normln"/>
    <w:next w:val="Normln"/>
    <w:autoRedefine/>
    <w:uiPriority w:val="39"/>
    <w:unhideWhenUsed/>
    <w:qFormat/>
    <w:rsid w:val="00D803D2"/>
    <w:pPr>
      <w:tabs>
        <w:tab w:val="left" w:pos="397"/>
        <w:tab w:val="right" w:leader="dot" w:pos="10206"/>
      </w:tabs>
      <w:spacing w:after="60"/>
    </w:pPr>
    <w:rPr>
      <w:sz w:val="20"/>
    </w:rPr>
  </w:style>
  <w:style w:type="paragraph" w:styleId="Obsah2">
    <w:name w:val="toc 2"/>
    <w:basedOn w:val="Normln"/>
    <w:next w:val="Normln"/>
    <w:autoRedefine/>
    <w:uiPriority w:val="39"/>
    <w:unhideWhenUsed/>
    <w:qFormat/>
    <w:rsid w:val="00D803D2"/>
    <w:pPr>
      <w:tabs>
        <w:tab w:val="left" w:pos="907"/>
        <w:tab w:val="right" w:leader="dot" w:pos="10206"/>
      </w:tabs>
      <w:spacing w:after="60"/>
      <w:ind w:left="397"/>
    </w:pPr>
    <w:rPr>
      <w:sz w:val="20"/>
    </w:rPr>
  </w:style>
  <w:style w:type="paragraph" w:styleId="Obsah3">
    <w:name w:val="toc 3"/>
    <w:basedOn w:val="Normln"/>
    <w:next w:val="Normln"/>
    <w:autoRedefine/>
    <w:uiPriority w:val="39"/>
    <w:unhideWhenUsed/>
    <w:qFormat/>
    <w:rsid w:val="005D1CC1"/>
    <w:pPr>
      <w:tabs>
        <w:tab w:val="right" w:pos="1247"/>
        <w:tab w:val="right" w:leader="dot" w:pos="10195"/>
      </w:tabs>
      <w:spacing w:after="40"/>
      <w:ind w:left="1191" w:right="284" w:hanging="284"/>
      <w:jc w:val="both"/>
    </w:pPr>
    <w:rPr>
      <w:rFonts w:eastAsiaTheme="minorEastAsia" w:cstheme="minorBidi"/>
      <w:sz w:val="20"/>
      <w:szCs w:val="22"/>
    </w:rPr>
  </w:style>
  <w:style w:type="paragraph" w:customStyle="1" w:styleId="AT-icpeur11">
    <w:name w:val="AT-icpeur11"/>
    <w:link w:val="AT-icpeur11Char"/>
    <w:uiPriority w:val="99"/>
    <w:qFormat/>
    <w:rsid w:val="00FF02F7"/>
    <w:pPr>
      <w:spacing w:before="60" w:after="0" w:line="240" w:lineRule="auto"/>
      <w:ind w:firstLine="284"/>
      <w:jc w:val="both"/>
    </w:pPr>
    <w:rPr>
      <w:rFonts w:ascii="ISOCPEUR" w:eastAsia="Times New Roman" w:hAnsi="ISOCPEUR" w:cs="Arial"/>
      <w:lang w:eastAsia="cs-CZ"/>
    </w:rPr>
  </w:style>
  <w:style w:type="character" w:styleId="Zvraznn">
    <w:name w:val="Emphasis"/>
    <w:basedOn w:val="Standardnpsmoodstavce"/>
    <w:uiPriority w:val="20"/>
    <w:qFormat/>
    <w:rsid w:val="000026EC"/>
    <w:rPr>
      <w:i/>
      <w:iCs/>
    </w:rPr>
  </w:style>
  <w:style w:type="character" w:customStyle="1" w:styleId="AT-icpeur11Char">
    <w:name w:val="AT-icpeur11 Char"/>
    <w:basedOn w:val="Standardnpsmoodstavce"/>
    <w:link w:val="AT-icpeur11"/>
    <w:uiPriority w:val="99"/>
    <w:rsid w:val="00FF02F7"/>
    <w:rPr>
      <w:rFonts w:ascii="ISOCPEUR" w:eastAsia="Times New Roman" w:hAnsi="ISOCPEUR" w:cs="Arial"/>
      <w:lang w:eastAsia="cs-CZ"/>
    </w:rPr>
  </w:style>
  <w:style w:type="numbering" w:customStyle="1" w:styleId="AT-seznam01">
    <w:name w:val="AT-seznam 01"/>
    <w:uiPriority w:val="99"/>
    <w:rsid w:val="0024459A"/>
    <w:pPr>
      <w:numPr>
        <w:numId w:val="1"/>
      </w:numPr>
    </w:pPr>
  </w:style>
  <w:style w:type="paragraph" w:styleId="Zhlav">
    <w:name w:val="header"/>
    <w:basedOn w:val="Normln"/>
    <w:link w:val="ZhlavChar"/>
    <w:uiPriority w:val="99"/>
    <w:unhideWhenUsed/>
    <w:rsid w:val="0038283C"/>
    <w:pPr>
      <w:tabs>
        <w:tab w:val="center" w:pos="4536"/>
        <w:tab w:val="right" w:pos="9072"/>
      </w:tabs>
    </w:pPr>
  </w:style>
  <w:style w:type="character" w:customStyle="1" w:styleId="ZhlavChar">
    <w:name w:val="Záhlaví Char"/>
    <w:basedOn w:val="Standardnpsmoodstavce"/>
    <w:link w:val="Zhlav"/>
    <w:uiPriority w:val="99"/>
    <w:rsid w:val="0038283C"/>
    <w:rPr>
      <w:rFonts w:ascii="ISOCPEUR" w:eastAsia="Times New Roman" w:hAnsi="ISOCPEUR" w:cs="Times New Roman"/>
      <w:szCs w:val="24"/>
      <w:lang w:eastAsia="cs-CZ"/>
    </w:rPr>
  </w:style>
  <w:style w:type="character" w:styleId="slostrnky">
    <w:name w:val="page number"/>
    <w:basedOn w:val="Standardnpsmoodstavce"/>
    <w:uiPriority w:val="99"/>
    <w:semiHidden/>
    <w:unhideWhenUsed/>
    <w:rsid w:val="0038283C"/>
  </w:style>
  <w:style w:type="paragraph" w:customStyle="1" w:styleId="03-nadpis">
    <w:name w:val="03-nadpis"/>
    <w:basedOn w:val="AT-icpeur11BN1"/>
    <w:next w:val="AT-icpeur11"/>
    <w:link w:val="03-nadpisChar"/>
    <w:qFormat/>
    <w:rsid w:val="00615871"/>
    <w:pPr>
      <w:keepNext/>
      <w:numPr>
        <w:ilvl w:val="2"/>
        <w:numId w:val="2"/>
      </w:numPr>
      <w:spacing w:before="120"/>
      <w:outlineLvl w:val="2"/>
    </w:pPr>
    <w:rPr>
      <w:b w:val="0"/>
      <w:sz w:val="20"/>
    </w:rPr>
  </w:style>
  <w:style w:type="character" w:customStyle="1" w:styleId="03-nadpisChar">
    <w:name w:val="03-nadpis Char"/>
    <w:basedOn w:val="AT-icpeur11BN1Char"/>
    <w:link w:val="03-nadpis"/>
    <w:rsid w:val="00615871"/>
    <w:rPr>
      <w:rFonts w:ascii="ISOCPEUR" w:eastAsiaTheme="majorEastAsia" w:hAnsi="ISOCPEUR" w:cs="Arial"/>
      <w:b w:val="0"/>
      <w:bCs/>
      <w:sz w:val="20"/>
      <w:lang w:eastAsia="cs-CZ"/>
    </w:rPr>
  </w:style>
  <w:style w:type="character" w:customStyle="1" w:styleId="upd1">
    <w:name w:val="upd1"/>
    <w:basedOn w:val="Standardnpsmoodstavce"/>
    <w:rsid w:val="00180510"/>
    <w:rPr>
      <w:color w:val="9A0001"/>
    </w:rPr>
  </w:style>
  <w:style w:type="character" w:customStyle="1" w:styleId="footnote">
    <w:name w:val="footnote"/>
    <w:basedOn w:val="Standardnpsmoodstavce"/>
    <w:rsid w:val="00180510"/>
  </w:style>
  <w:style w:type="character" w:customStyle="1" w:styleId="Nadpis6Char">
    <w:name w:val="Nadpis 6 Char"/>
    <w:basedOn w:val="Standardnpsmoodstavce"/>
    <w:link w:val="Nadpis6"/>
    <w:uiPriority w:val="9"/>
    <w:rsid w:val="00180510"/>
    <w:rPr>
      <w:rFonts w:asciiTheme="majorHAnsi" w:eastAsiaTheme="majorEastAsia" w:hAnsiTheme="majorHAnsi" w:cstheme="majorBidi"/>
      <w:i/>
      <w:iCs/>
      <w:color w:val="243F60" w:themeColor="accent1" w:themeShade="7F"/>
      <w:szCs w:val="24"/>
      <w:lang w:eastAsia="cs-CZ"/>
    </w:rPr>
  </w:style>
  <w:style w:type="paragraph" w:customStyle="1" w:styleId="01-text">
    <w:name w:val="01-text"/>
    <w:basedOn w:val="Normln"/>
    <w:link w:val="01-textChar"/>
    <w:autoRedefine/>
    <w:qFormat/>
    <w:rsid w:val="00304DBE"/>
    <w:pPr>
      <w:tabs>
        <w:tab w:val="left" w:pos="4111"/>
        <w:tab w:val="left" w:pos="6096"/>
        <w:tab w:val="left" w:pos="7797"/>
        <w:tab w:val="right" w:pos="10205"/>
      </w:tabs>
      <w:spacing w:before="60"/>
      <w:ind w:right="-1"/>
      <w:jc w:val="both"/>
    </w:pPr>
    <w:rPr>
      <w:sz w:val="20"/>
    </w:rPr>
  </w:style>
  <w:style w:type="character" w:customStyle="1" w:styleId="01-textChar">
    <w:name w:val="01-text Char"/>
    <w:basedOn w:val="Standardnpsmoodstavce"/>
    <w:link w:val="01-text"/>
    <w:rsid w:val="00304DBE"/>
    <w:rPr>
      <w:rFonts w:ascii="ISOCPEUR" w:eastAsia="Times New Roman" w:hAnsi="ISOCPEUR" w:cs="Times New Roman"/>
      <w:sz w:val="20"/>
      <w:szCs w:val="24"/>
      <w:lang w:eastAsia="cs-CZ"/>
    </w:rPr>
  </w:style>
  <w:style w:type="paragraph" w:customStyle="1" w:styleId="01-nadpis">
    <w:name w:val="01-nadpis"/>
    <w:basedOn w:val="Normln"/>
    <w:next w:val="Normln"/>
    <w:link w:val="01-nadpisChar"/>
    <w:autoRedefine/>
    <w:qFormat/>
    <w:rsid w:val="00E23B8E"/>
    <w:pPr>
      <w:numPr>
        <w:numId w:val="2"/>
      </w:numPr>
      <w:spacing w:before="120"/>
      <w:jc w:val="both"/>
      <w:outlineLvl w:val="0"/>
    </w:pPr>
    <w:rPr>
      <w:b/>
      <w:sz w:val="24"/>
    </w:rPr>
  </w:style>
  <w:style w:type="character" w:customStyle="1" w:styleId="01-nadpisChar">
    <w:name w:val="01-nadpis Char"/>
    <w:basedOn w:val="Standardnpsmoodstavce"/>
    <w:link w:val="01-nadpis"/>
    <w:rsid w:val="00E23B8E"/>
    <w:rPr>
      <w:rFonts w:ascii="ISOCPEUR" w:eastAsia="Times New Roman" w:hAnsi="ISOCPEUR" w:cs="Times New Roman"/>
      <w:b/>
      <w:sz w:val="24"/>
      <w:szCs w:val="24"/>
      <w:lang w:eastAsia="cs-CZ"/>
    </w:rPr>
  </w:style>
  <w:style w:type="paragraph" w:customStyle="1" w:styleId="02-nadpis">
    <w:name w:val="02-nadpis"/>
    <w:basedOn w:val="01-nadpis"/>
    <w:link w:val="02-nadpisChar"/>
    <w:autoRedefine/>
    <w:qFormat/>
    <w:rsid w:val="00C864DE"/>
    <w:pPr>
      <w:numPr>
        <w:ilvl w:val="1"/>
      </w:numPr>
      <w:ind w:left="360" w:hanging="360"/>
      <w:outlineLvl w:val="1"/>
    </w:pPr>
  </w:style>
  <w:style w:type="character" w:customStyle="1" w:styleId="02-nadpisChar">
    <w:name w:val="02-nadpis Char"/>
    <w:basedOn w:val="01-nadpisChar"/>
    <w:link w:val="02-nadpis"/>
    <w:rsid w:val="00C864DE"/>
    <w:rPr>
      <w:rFonts w:ascii="ISOCPEUR" w:eastAsia="Times New Roman" w:hAnsi="ISOCPEUR" w:cs="Times New Roman"/>
      <w:b/>
      <w:sz w:val="20"/>
      <w:szCs w:val="24"/>
      <w:lang w:eastAsia="cs-CZ"/>
    </w:rPr>
  </w:style>
  <w:style w:type="paragraph" w:customStyle="1" w:styleId="ISOCPEUR">
    <w:name w:val="ISOCPEUR"/>
    <w:rsid w:val="00042AA2"/>
    <w:pPr>
      <w:spacing w:after="0" w:line="240" w:lineRule="auto"/>
    </w:pPr>
    <w:rPr>
      <w:rFonts w:ascii="ISOCPEUR" w:eastAsia="Times New Roman" w:hAnsi="ISOCPEUR" w:cs="Times New Roman"/>
      <w:sz w:val="20"/>
      <w:szCs w:val="32"/>
      <w:lang w:eastAsia="cs-CZ"/>
    </w:rPr>
  </w:style>
  <w:style w:type="character" w:customStyle="1" w:styleId="Nadpis3Char">
    <w:name w:val="Nadpis 3 Char"/>
    <w:basedOn w:val="Standardnpsmoodstavce"/>
    <w:link w:val="Nadpis3"/>
    <w:uiPriority w:val="9"/>
    <w:semiHidden/>
    <w:rsid w:val="00B47EB5"/>
    <w:rPr>
      <w:rFonts w:asciiTheme="majorHAnsi" w:eastAsiaTheme="majorEastAsia" w:hAnsiTheme="majorHAnsi" w:cstheme="majorBidi"/>
      <w:color w:val="243F60" w:themeColor="accent1" w:themeShade="7F"/>
      <w:sz w:val="24"/>
      <w:szCs w:val="24"/>
      <w:lang w:eastAsia="cs-CZ"/>
    </w:rPr>
  </w:style>
  <w:style w:type="paragraph" w:styleId="Zkladntext">
    <w:name w:val="Body Text"/>
    <w:basedOn w:val="Normln"/>
    <w:link w:val="ZkladntextChar"/>
    <w:uiPriority w:val="99"/>
    <w:semiHidden/>
    <w:unhideWhenUsed/>
    <w:rsid w:val="00B47EB5"/>
    <w:pPr>
      <w:spacing w:after="120"/>
    </w:pPr>
  </w:style>
  <w:style w:type="character" w:customStyle="1" w:styleId="ZkladntextChar">
    <w:name w:val="Základní text Char"/>
    <w:basedOn w:val="Standardnpsmoodstavce"/>
    <w:link w:val="Zkladntext"/>
    <w:uiPriority w:val="99"/>
    <w:semiHidden/>
    <w:rsid w:val="00B47EB5"/>
    <w:rPr>
      <w:rFonts w:ascii="ISOCPEUR" w:eastAsia="Times New Roman" w:hAnsi="ISOCPEUR" w:cs="Times New Roman"/>
      <w:szCs w:val="24"/>
      <w:lang w:eastAsia="cs-CZ"/>
    </w:rPr>
  </w:style>
  <w:style w:type="paragraph" w:styleId="Zkladntext2">
    <w:name w:val="Body Text 2"/>
    <w:basedOn w:val="Normln"/>
    <w:link w:val="Zkladntext2Char"/>
    <w:uiPriority w:val="99"/>
    <w:semiHidden/>
    <w:unhideWhenUsed/>
    <w:rsid w:val="00B47EB5"/>
    <w:pPr>
      <w:spacing w:after="120" w:line="480" w:lineRule="auto"/>
    </w:pPr>
  </w:style>
  <w:style w:type="character" w:customStyle="1" w:styleId="Zkladntext2Char">
    <w:name w:val="Základní text 2 Char"/>
    <w:basedOn w:val="Standardnpsmoodstavce"/>
    <w:link w:val="Zkladntext2"/>
    <w:uiPriority w:val="99"/>
    <w:semiHidden/>
    <w:rsid w:val="00B47EB5"/>
    <w:rPr>
      <w:rFonts w:ascii="ISOCPEUR" w:eastAsia="Times New Roman" w:hAnsi="ISOCPEUR" w:cs="Times New Roman"/>
      <w:szCs w:val="24"/>
      <w:lang w:eastAsia="cs-CZ"/>
    </w:rPr>
  </w:style>
  <w:style w:type="paragraph" w:styleId="Zkladntext3">
    <w:name w:val="Body Text 3"/>
    <w:basedOn w:val="Normln"/>
    <w:link w:val="Zkladntext3Char"/>
    <w:uiPriority w:val="99"/>
    <w:semiHidden/>
    <w:unhideWhenUsed/>
    <w:rsid w:val="00B47EB5"/>
    <w:pPr>
      <w:spacing w:after="120"/>
    </w:pPr>
    <w:rPr>
      <w:sz w:val="16"/>
      <w:szCs w:val="16"/>
    </w:rPr>
  </w:style>
  <w:style w:type="character" w:customStyle="1" w:styleId="Zkladntext3Char">
    <w:name w:val="Základní text 3 Char"/>
    <w:basedOn w:val="Standardnpsmoodstavce"/>
    <w:link w:val="Zkladntext3"/>
    <w:uiPriority w:val="99"/>
    <w:semiHidden/>
    <w:rsid w:val="00B47EB5"/>
    <w:rPr>
      <w:rFonts w:ascii="ISOCPEUR" w:eastAsia="Times New Roman" w:hAnsi="ISOCPEUR" w:cs="Times New Roman"/>
      <w:sz w:val="16"/>
      <w:szCs w:val="16"/>
      <w:lang w:eastAsia="cs-CZ"/>
    </w:rPr>
  </w:style>
  <w:style w:type="paragraph" w:styleId="Zkladntextodsazen2">
    <w:name w:val="Body Text Indent 2"/>
    <w:basedOn w:val="Normln"/>
    <w:link w:val="Zkladntextodsazen2Char"/>
    <w:uiPriority w:val="99"/>
    <w:semiHidden/>
    <w:unhideWhenUsed/>
    <w:rsid w:val="00B47EB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47EB5"/>
    <w:rPr>
      <w:rFonts w:ascii="ISOCPEUR" w:eastAsia="Times New Roman" w:hAnsi="ISOCPEUR" w:cs="Times New Roman"/>
      <w:szCs w:val="24"/>
      <w:lang w:eastAsia="cs-CZ"/>
    </w:rPr>
  </w:style>
  <w:style w:type="paragraph" w:customStyle="1" w:styleId="western">
    <w:name w:val="western"/>
    <w:basedOn w:val="Normln"/>
    <w:rsid w:val="00B47EB5"/>
    <w:pPr>
      <w:spacing w:before="100" w:beforeAutospacing="1" w:line="288" w:lineRule="auto"/>
    </w:pPr>
    <w:rPr>
      <w:rFonts w:ascii="Times New Roman" w:eastAsia="Arial Unicode MS" w:hAnsi="Times New Roman"/>
      <w:color w:val="000000"/>
      <w:sz w:val="24"/>
    </w:rPr>
  </w:style>
  <w:style w:type="paragraph" w:styleId="Odstavecseseznamem">
    <w:name w:val="List Paragraph"/>
    <w:basedOn w:val="Normln"/>
    <w:uiPriority w:val="34"/>
    <w:qFormat/>
    <w:rsid w:val="00BA7A3F"/>
    <w:pPr>
      <w:ind w:left="720"/>
      <w:contextualSpacing/>
    </w:pPr>
  </w:style>
  <w:style w:type="paragraph" w:customStyle="1" w:styleId="AT-icpeur11T3">
    <w:name w:val="AT-icpeur11 T3"/>
    <w:basedOn w:val="AT-icpeur11BN1"/>
    <w:next w:val="AT-icpeur11"/>
    <w:link w:val="AT-icpeur11T3Char"/>
    <w:qFormat/>
    <w:rsid w:val="00615871"/>
    <w:pPr>
      <w:spacing w:before="120"/>
      <w:ind w:left="340" w:hanging="340"/>
      <w:outlineLvl w:val="2"/>
    </w:pPr>
    <w:rPr>
      <w:b w:val="0"/>
    </w:rPr>
  </w:style>
  <w:style w:type="character" w:customStyle="1" w:styleId="AT-icpeur11T3Char">
    <w:name w:val="AT-icpeur11 T3 Char"/>
    <w:basedOn w:val="AT-icpeur11BN1Char"/>
    <w:link w:val="AT-icpeur11T3"/>
    <w:rsid w:val="00615871"/>
    <w:rPr>
      <w:rFonts w:ascii="ISOCPEUR" w:eastAsiaTheme="majorEastAsia" w:hAnsi="ISOCPEUR" w:cs="Arial"/>
      <w:b w:val="0"/>
      <w:bCs/>
      <w:lang w:eastAsia="cs-CZ"/>
    </w:rPr>
  </w:style>
  <w:style w:type="paragraph" w:styleId="Obsah4">
    <w:name w:val="toc 4"/>
    <w:basedOn w:val="Normln"/>
    <w:next w:val="Normln"/>
    <w:autoRedefine/>
    <w:uiPriority w:val="39"/>
    <w:unhideWhenUsed/>
    <w:rsid w:val="00D07647"/>
    <w:pPr>
      <w:spacing w:after="100" w:line="259" w:lineRule="auto"/>
      <w:ind w:left="660"/>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D07647"/>
    <w:pPr>
      <w:spacing w:after="100" w:line="259" w:lineRule="auto"/>
      <w:ind w:left="880"/>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D07647"/>
    <w:pPr>
      <w:spacing w:after="100" w:line="259" w:lineRule="auto"/>
      <w:ind w:left="1100"/>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D07647"/>
    <w:pPr>
      <w:spacing w:after="100" w:line="259" w:lineRule="auto"/>
      <w:ind w:left="1320"/>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D07647"/>
    <w:pPr>
      <w:spacing w:after="100" w:line="259" w:lineRule="auto"/>
      <w:ind w:left="1540"/>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D07647"/>
    <w:pPr>
      <w:spacing w:after="100" w:line="259" w:lineRule="auto"/>
      <w:ind w:left="1760"/>
    </w:pPr>
    <w:rPr>
      <w:rFonts w:asciiTheme="minorHAnsi" w:eastAsiaTheme="minorEastAsia" w:hAnsiTheme="minorHAnsi" w:cstheme="minorBidi"/>
      <w:szCs w:val="22"/>
    </w:rPr>
  </w:style>
  <w:style w:type="character" w:customStyle="1" w:styleId="apple-converted-space">
    <w:name w:val="apple-converted-space"/>
    <w:basedOn w:val="Standardnpsmoodstavce"/>
    <w:rsid w:val="0074603A"/>
  </w:style>
  <w:style w:type="character" w:styleId="Siln">
    <w:name w:val="Strong"/>
    <w:basedOn w:val="Standardnpsmoodstavce"/>
    <w:uiPriority w:val="22"/>
    <w:qFormat/>
    <w:rsid w:val="007460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26EC"/>
    <w:pPr>
      <w:spacing w:after="0" w:line="240" w:lineRule="auto"/>
    </w:pPr>
    <w:rPr>
      <w:rFonts w:ascii="ISOCPEUR" w:eastAsia="Times New Roman" w:hAnsi="ISOCPEUR" w:cs="Times New Roman"/>
      <w:szCs w:val="24"/>
      <w:lang w:eastAsia="cs-CZ"/>
    </w:rPr>
  </w:style>
  <w:style w:type="paragraph" w:styleId="Nadpis1">
    <w:name w:val="heading 1"/>
    <w:basedOn w:val="Normln"/>
    <w:next w:val="Normln"/>
    <w:link w:val="Nadpis1Char"/>
    <w:uiPriority w:val="9"/>
    <w:qFormat/>
    <w:rsid w:val="00582C1B"/>
    <w:pPr>
      <w:keepNext/>
      <w:keepLines/>
      <w:spacing w:before="480"/>
      <w:outlineLvl w:val="0"/>
    </w:pPr>
    <w:rPr>
      <w:rFonts w:eastAsiaTheme="majorEastAsia" w:cstheme="majorBidi"/>
      <w:b/>
      <w:bCs/>
      <w:szCs w:val="28"/>
    </w:rPr>
  </w:style>
  <w:style w:type="paragraph" w:styleId="Nadpis2">
    <w:name w:val="heading 2"/>
    <w:basedOn w:val="Normln"/>
    <w:next w:val="Normln"/>
    <w:link w:val="Nadpis2Char"/>
    <w:uiPriority w:val="9"/>
    <w:semiHidden/>
    <w:unhideWhenUsed/>
    <w:qFormat/>
    <w:rsid w:val="005C04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B47EB5"/>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5">
    <w:name w:val="heading 5"/>
    <w:basedOn w:val="Normln"/>
    <w:next w:val="Normln"/>
    <w:link w:val="Nadpis5Char"/>
    <w:qFormat/>
    <w:rsid w:val="001B4DC4"/>
    <w:pPr>
      <w:keepNext/>
      <w:outlineLvl w:val="4"/>
    </w:pPr>
    <w:rPr>
      <w:rFonts w:ascii="Arial" w:hAnsi="Arial" w:cs="Arial"/>
      <w:b/>
      <w:bCs/>
      <w:sz w:val="28"/>
    </w:rPr>
  </w:style>
  <w:style w:type="paragraph" w:styleId="Nadpis6">
    <w:name w:val="heading 6"/>
    <w:basedOn w:val="Normln"/>
    <w:next w:val="Normln"/>
    <w:link w:val="Nadpis6Char"/>
    <w:uiPriority w:val="9"/>
    <w:unhideWhenUsed/>
    <w:qFormat/>
    <w:rsid w:val="0018051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B4DC4"/>
    <w:pPr>
      <w:tabs>
        <w:tab w:val="center" w:pos="4536"/>
        <w:tab w:val="right" w:pos="9072"/>
      </w:tabs>
    </w:pPr>
  </w:style>
  <w:style w:type="character" w:customStyle="1" w:styleId="ZpatChar">
    <w:name w:val="Zápatí Char"/>
    <w:basedOn w:val="Standardnpsmoodstavce"/>
    <w:link w:val="Zpat"/>
    <w:rsid w:val="001B4DC4"/>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rsid w:val="001B4DC4"/>
    <w:rPr>
      <w:rFonts w:ascii="Arial" w:eastAsia="Times New Roman" w:hAnsi="Arial" w:cs="Arial"/>
      <w:b/>
      <w:bCs/>
      <w:sz w:val="28"/>
      <w:szCs w:val="24"/>
      <w:lang w:eastAsia="cs-CZ"/>
    </w:rPr>
  </w:style>
  <w:style w:type="paragraph" w:styleId="Zkladntextodsazen">
    <w:name w:val="Body Text Indent"/>
    <w:basedOn w:val="Normln"/>
    <w:link w:val="ZkladntextodsazenChar"/>
    <w:rsid w:val="001B4DC4"/>
    <w:pPr>
      <w:spacing w:line="360" w:lineRule="auto"/>
      <w:ind w:left="709"/>
      <w:jc w:val="both"/>
    </w:pPr>
    <w:rPr>
      <w:szCs w:val="20"/>
    </w:rPr>
  </w:style>
  <w:style w:type="character" w:customStyle="1" w:styleId="ZkladntextodsazenChar">
    <w:name w:val="Základní text odsazený Char"/>
    <w:basedOn w:val="Standardnpsmoodstavce"/>
    <w:link w:val="Zkladntextodsazen"/>
    <w:rsid w:val="001B4DC4"/>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rsid w:val="001B4DC4"/>
    <w:rPr>
      <w:color w:val="0000FF"/>
      <w:u w:val="single"/>
    </w:rPr>
  </w:style>
  <w:style w:type="character" w:customStyle="1" w:styleId="platne1">
    <w:name w:val="platne1"/>
    <w:basedOn w:val="Standardnpsmoodstavce"/>
    <w:rsid w:val="001B4DC4"/>
  </w:style>
  <w:style w:type="paragraph" w:customStyle="1" w:styleId="ZkladntextIMP">
    <w:name w:val="Základní text_IMP"/>
    <w:basedOn w:val="Normln"/>
    <w:rsid w:val="001B4DC4"/>
    <w:pPr>
      <w:suppressAutoHyphens/>
      <w:spacing w:line="276" w:lineRule="auto"/>
    </w:pPr>
    <w:rPr>
      <w:szCs w:val="20"/>
    </w:rPr>
  </w:style>
  <w:style w:type="paragraph" w:styleId="Textbubliny">
    <w:name w:val="Balloon Text"/>
    <w:basedOn w:val="Normln"/>
    <w:link w:val="TextbublinyChar"/>
    <w:uiPriority w:val="99"/>
    <w:semiHidden/>
    <w:unhideWhenUsed/>
    <w:rsid w:val="002C2871"/>
    <w:rPr>
      <w:rFonts w:ascii="Tahoma" w:hAnsi="Tahoma" w:cs="Tahoma"/>
      <w:sz w:val="16"/>
      <w:szCs w:val="16"/>
    </w:rPr>
  </w:style>
  <w:style w:type="character" w:customStyle="1" w:styleId="TextbublinyChar">
    <w:name w:val="Text bubliny Char"/>
    <w:basedOn w:val="Standardnpsmoodstavce"/>
    <w:link w:val="Textbubliny"/>
    <w:uiPriority w:val="99"/>
    <w:semiHidden/>
    <w:rsid w:val="002C2871"/>
    <w:rPr>
      <w:rFonts w:ascii="Tahoma" w:eastAsia="Times New Roman" w:hAnsi="Tahoma" w:cs="Tahoma"/>
      <w:sz w:val="16"/>
      <w:szCs w:val="16"/>
      <w:lang w:eastAsia="cs-CZ"/>
    </w:rPr>
  </w:style>
  <w:style w:type="paragraph" w:customStyle="1" w:styleId="AT-icpeur11BN1">
    <w:name w:val="AT-icpeur11B N1"/>
    <w:next w:val="AT-icpeur11"/>
    <w:link w:val="AT-icpeur11BN1Char"/>
    <w:qFormat/>
    <w:rsid w:val="00E8445E"/>
    <w:pPr>
      <w:spacing w:before="240" w:after="120" w:line="240" w:lineRule="auto"/>
      <w:jc w:val="both"/>
      <w:outlineLvl w:val="0"/>
    </w:pPr>
    <w:rPr>
      <w:rFonts w:ascii="ISOCPEUR" w:eastAsiaTheme="majorEastAsia" w:hAnsi="ISOCPEUR" w:cs="Arial"/>
      <w:b/>
      <w:bCs/>
      <w:lang w:eastAsia="cs-CZ"/>
    </w:rPr>
  </w:style>
  <w:style w:type="paragraph" w:customStyle="1" w:styleId="ATICPEUR11b">
    <w:name w:val="AT ICPEUR11b"/>
    <w:basedOn w:val="Nadpis1"/>
    <w:link w:val="ATICPEUR11bChar"/>
    <w:rsid w:val="005C0453"/>
    <w:pPr>
      <w:spacing w:before="240" w:after="120"/>
      <w:jc w:val="both"/>
    </w:pPr>
    <w:rPr>
      <w:rFonts w:cs="Arial"/>
      <w:szCs w:val="22"/>
    </w:rPr>
  </w:style>
  <w:style w:type="character" w:customStyle="1" w:styleId="AT-icpeur11BN1Char">
    <w:name w:val="AT-icpeur11B N1 Char"/>
    <w:basedOn w:val="Standardnpsmoodstavce"/>
    <w:link w:val="AT-icpeur11BN1"/>
    <w:rsid w:val="00E8445E"/>
    <w:rPr>
      <w:rFonts w:ascii="ISOCPEUR" w:eastAsiaTheme="majorEastAsia" w:hAnsi="ISOCPEUR" w:cs="Arial"/>
      <w:b/>
      <w:bCs/>
      <w:lang w:eastAsia="cs-CZ"/>
    </w:rPr>
  </w:style>
  <w:style w:type="character" w:customStyle="1" w:styleId="Nadpis1Char">
    <w:name w:val="Nadpis 1 Char"/>
    <w:basedOn w:val="Standardnpsmoodstavce"/>
    <w:link w:val="Nadpis1"/>
    <w:uiPriority w:val="9"/>
    <w:rsid w:val="00582C1B"/>
    <w:rPr>
      <w:rFonts w:ascii="ISOCPEUR" w:eastAsiaTheme="majorEastAsia" w:hAnsi="ISOCPEUR" w:cstheme="majorBidi"/>
      <w:b/>
      <w:bCs/>
      <w:szCs w:val="28"/>
      <w:lang w:eastAsia="cs-CZ"/>
    </w:rPr>
  </w:style>
  <w:style w:type="character" w:customStyle="1" w:styleId="ATICPEUR11bChar">
    <w:name w:val="AT ICPEUR11b Char"/>
    <w:basedOn w:val="Standardnpsmoodstavce"/>
    <w:link w:val="ATICPEUR11b"/>
    <w:rsid w:val="005C0453"/>
    <w:rPr>
      <w:rFonts w:ascii="ISOCPEUR" w:eastAsiaTheme="majorEastAsia" w:hAnsi="ISOCPEUR" w:cs="Arial"/>
      <w:b/>
      <w:bCs/>
      <w:lang w:eastAsia="cs-CZ"/>
    </w:rPr>
  </w:style>
  <w:style w:type="paragraph" w:customStyle="1" w:styleId="AT-icpeur11BN2">
    <w:name w:val="AT-icpeur11B N2"/>
    <w:basedOn w:val="AT-icpeur11BN1"/>
    <w:next w:val="AT-icpeur11"/>
    <w:link w:val="AT-icpeur11BN2Char"/>
    <w:qFormat/>
    <w:rsid w:val="004B4EAF"/>
    <w:pPr>
      <w:keepNext/>
      <w:outlineLvl w:val="1"/>
    </w:pPr>
    <w:rPr>
      <w:rFonts w:cstheme="majorBidi"/>
      <w:bCs w:val="0"/>
      <w:szCs w:val="26"/>
    </w:rPr>
  </w:style>
  <w:style w:type="paragraph" w:styleId="Nadpisobsahu">
    <w:name w:val="TOC Heading"/>
    <w:basedOn w:val="Nadpis1"/>
    <w:next w:val="Normln"/>
    <w:uiPriority w:val="39"/>
    <w:unhideWhenUsed/>
    <w:qFormat/>
    <w:rsid w:val="00DA7960"/>
    <w:pPr>
      <w:spacing w:line="276" w:lineRule="auto"/>
      <w:outlineLvl w:val="9"/>
    </w:pPr>
  </w:style>
  <w:style w:type="character" w:customStyle="1" w:styleId="AT-icpeur11BN2Char">
    <w:name w:val="AT-icpeur11B N2 Char"/>
    <w:basedOn w:val="ATICPEUR11bChar"/>
    <w:link w:val="AT-icpeur11BN2"/>
    <w:rsid w:val="004B4EAF"/>
    <w:rPr>
      <w:rFonts w:ascii="ISOCPEUR" w:eastAsiaTheme="majorEastAsia" w:hAnsi="ISOCPEUR" w:cstheme="majorBidi"/>
      <w:b/>
      <w:bCs w:val="0"/>
      <w:szCs w:val="26"/>
      <w:lang w:eastAsia="cs-CZ"/>
    </w:rPr>
  </w:style>
  <w:style w:type="character" w:customStyle="1" w:styleId="Nadpis2Char">
    <w:name w:val="Nadpis 2 Char"/>
    <w:basedOn w:val="Standardnpsmoodstavce"/>
    <w:link w:val="Nadpis2"/>
    <w:uiPriority w:val="9"/>
    <w:semiHidden/>
    <w:rsid w:val="005C0453"/>
    <w:rPr>
      <w:rFonts w:asciiTheme="majorHAnsi" w:eastAsiaTheme="majorEastAsia" w:hAnsiTheme="majorHAnsi" w:cstheme="majorBidi"/>
      <w:b/>
      <w:bCs/>
      <w:color w:val="4F81BD" w:themeColor="accent1"/>
      <w:sz w:val="26"/>
      <w:szCs w:val="26"/>
      <w:lang w:eastAsia="cs-CZ"/>
    </w:rPr>
  </w:style>
  <w:style w:type="paragraph" w:styleId="Obsah1">
    <w:name w:val="toc 1"/>
    <w:basedOn w:val="Normln"/>
    <w:next w:val="Normln"/>
    <w:autoRedefine/>
    <w:uiPriority w:val="39"/>
    <w:unhideWhenUsed/>
    <w:qFormat/>
    <w:rsid w:val="00D803D2"/>
    <w:pPr>
      <w:tabs>
        <w:tab w:val="left" w:pos="397"/>
        <w:tab w:val="right" w:leader="dot" w:pos="10206"/>
      </w:tabs>
      <w:spacing w:after="60"/>
    </w:pPr>
    <w:rPr>
      <w:sz w:val="20"/>
    </w:rPr>
  </w:style>
  <w:style w:type="paragraph" w:styleId="Obsah2">
    <w:name w:val="toc 2"/>
    <w:basedOn w:val="Normln"/>
    <w:next w:val="Normln"/>
    <w:autoRedefine/>
    <w:uiPriority w:val="39"/>
    <w:unhideWhenUsed/>
    <w:qFormat/>
    <w:rsid w:val="00D803D2"/>
    <w:pPr>
      <w:tabs>
        <w:tab w:val="left" w:pos="907"/>
        <w:tab w:val="right" w:leader="dot" w:pos="10206"/>
      </w:tabs>
      <w:spacing w:after="60"/>
      <w:ind w:left="397"/>
    </w:pPr>
    <w:rPr>
      <w:sz w:val="20"/>
    </w:rPr>
  </w:style>
  <w:style w:type="paragraph" w:styleId="Obsah3">
    <w:name w:val="toc 3"/>
    <w:basedOn w:val="Normln"/>
    <w:next w:val="Normln"/>
    <w:autoRedefine/>
    <w:uiPriority w:val="39"/>
    <w:unhideWhenUsed/>
    <w:qFormat/>
    <w:rsid w:val="005D1CC1"/>
    <w:pPr>
      <w:tabs>
        <w:tab w:val="right" w:pos="1247"/>
        <w:tab w:val="right" w:leader="dot" w:pos="10195"/>
      </w:tabs>
      <w:spacing w:after="40"/>
      <w:ind w:left="1191" w:right="284" w:hanging="284"/>
      <w:jc w:val="both"/>
    </w:pPr>
    <w:rPr>
      <w:rFonts w:eastAsiaTheme="minorEastAsia" w:cstheme="minorBidi"/>
      <w:sz w:val="20"/>
      <w:szCs w:val="22"/>
    </w:rPr>
  </w:style>
  <w:style w:type="paragraph" w:customStyle="1" w:styleId="AT-icpeur11">
    <w:name w:val="AT-icpeur11"/>
    <w:link w:val="AT-icpeur11Char"/>
    <w:uiPriority w:val="99"/>
    <w:qFormat/>
    <w:rsid w:val="00FF02F7"/>
    <w:pPr>
      <w:spacing w:before="60" w:after="0" w:line="240" w:lineRule="auto"/>
      <w:ind w:firstLine="284"/>
      <w:jc w:val="both"/>
    </w:pPr>
    <w:rPr>
      <w:rFonts w:ascii="ISOCPEUR" w:eastAsia="Times New Roman" w:hAnsi="ISOCPEUR" w:cs="Arial"/>
      <w:lang w:eastAsia="cs-CZ"/>
    </w:rPr>
  </w:style>
  <w:style w:type="character" w:styleId="Zvraznn">
    <w:name w:val="Emphasis"/>
    <w:basedOn w:val="Standardnpsmoodstavce"/>
    <w:uiPriority w:val="20"/>
    <w:qFormat/>
    <w:rsid w:val="000026EC"/>
    <w:rPr>
      <w:i/>
      <w:iCs/>
    </w:rPr>
  </w:style>
  <w:style w:type="character" w:customStyle="1" w:styleId="AT-icpeur11Char">
    <w:name w:val="AT-icpeur11 Char"/>
    <w:basedOn w:val="Standardnpsmoodstavce"/>
    <w:link w:val="AT-icpeur11"/>
    <w:uiPriority w:val="99"/>
    <w:rsid w:val="00FF02F7"/>
    <w:rPr>
      <w:rFonts w:ascii="ISOCPEUR" w:eastAsia="Times New Roman" w:hAnsi="ISOCPEUR" w:cs="Arial"/>
      <w:lang w:eastAsia="cs-CZ"/>
    </w:rPr>
  </w:style>
  <w:style w:type="numbering" w:customStyle="1" w:styleId="AT-seznam01">
    <w:name w:val="AT-seznam 01"/>
    <w:uiPriority w:val="99"/>
    <w:rsid w:val="0024459A"/>
    <w:pPr>
      <w:numPr>
        <w:numId w:val="1"/>
      </w:numPr>
    </w:pPr>
  </w:style>
  <w:style w:type="paragraph" w:styleId="Zhlav">
    <w:name w:val="header"/>
    <w:basedOn w:val="Normln"/>
    <w:link w:val="ZhlavChar"/>
    <w:uiPriority w:val="99"/>
    <w:unhideWhenUsed/>
    <w:rsid w:val="0038283C"/>
    <w:pPr>
      <w:tabs>
        <w:tab w:val="center" w:pos="4536"/>
        <w:tab w:val="right" w:pos="9072"/>
      </w:tabs>
    </w:pPr>
  </w:style>
  <w:style w:type="character" w:customStyle="1" w:styleId="ZhlavChar">
    <w:name w:val="Záhlaví Char"/>
    <w:basedOn w:val="Standardnpsmoodstavce"/>
    <w:link w:val="Zhlav"/>
    <w:uiPriority w:val="99"/>
    <w:rsid w:val="0038283C"/>
    <w:rPr>
      <w:rFonts w:ascii="ISOCPEUR" w:eastAsia="Times New Roman" w:hAnsi="ISOCPEUR" w:cs="Times New Roman"/>
      <w:szCs w:val="24"/>
      <w:lang w:eastAsia="cs-CZ"/>
    </w:rPr>
  </w:style>
  <w:style w:type="character" w:styleId="slostrnky">
    <w:name w:val="page number"/>
    <w:basedOn w:val="Standardnpsmoodstavce"/>
    <w:uiPriority w:val="99"/>
    <w:semiHidden/>
    <w:unhideWhenUsed/>
    <w:rsid w:val="0038283C"/>
  </w:style>
  <w:style w:type="paragraph" w:customStyle="1" w:styleId="03-nadpis">
    <w:name w:val="03-nadpis"/>
    <w:basedOn w:val="AT-icpeur11BN1"/>
    <w:next w:val="AT-icpeur11"/>
    <w:link w:val="03-nadpisChar"/>
    <w:qFormat/>
    <w:rsid w:val="00615871"/>
    <w:pPr>
      <w:keepNext/>
      <w:numPr>
        <w:ilvl w:val="2"/>
        <w:numId w:val="2"/>
      </w:numPr>
      <w:spacing w:before="120"/>
      <w:outlineLvl w:val="2"/>
    </w:pPr>
    <w:rPr>
      <w:b w:val="0"/>
      <w:sz w:val="20"/>
    </w:rPr>
  </w:style>
  <w:style w:type="character" w:customStyle="1" w:styleId="03-nadpisChar">
    <w:name w:val="03-nadpis Char"/>
    <w:basedOn w:val="AT-icpeur11BN1Char"/>
    <w:link w:val="03-nadpis"/>
    <w:rsid w:val="00615871"/>
    <w:rPr>
      <w:rFonts w:ascii="ISOCPEUR" w:eastAsiaTheme="majorEastAsia" w:hAnsi="ISOCPEUR" w:cs="Arial"/>
      <w:b w:val="0"/>
      <w:bCs/>
      <w:sz w:val="20"/>
      <w:lang w:eastAsia="cs-CZ"/>
    </w:rPr>
  </w:style>
  <w:style w:type="character" w:customStyle="1" w:styleId="upd1">
    <w:name w:val="upd1"/>
    <w:basedOn w:val="Standardnpsmoodstavce"/>
    <w:rsid w:val="00180510"/>
    <w:rPr>
      <w:color w:val="9A0001"/>
    </w:rPr>
  </w:style>
  <w:style w:type="character" w:customStyle="1" w:styleId="footnote">
    <w:name w:val="footnote"/>
    <w:basedOn w:val="Standardnpsmoodstavce"/>
    <w:rsid w:val="00180510"/>
  </w:style>
  <w:style w:type="character" w:customStyle="1" w:styleId="Nadpis6Char">
    <w:name w:val="Nadpis 6 Char"/>
    <w:basedOn w:val="Standardnpsmoodstavce"/>
    <w:link w:val="Nadpis6"/>
    <w:uiPriority w:val="9"/>
    <w:rsid w:val="00180510"/>
    <w:rPr>
      <w:rFonts w:asciiTheme="majorHAnsi" w:eastAsiaTheme="majorEastAsia" w:hAnsiTheme="majorHAnsi" w:cstheme="majorBidi"/>
      <w:i/>
      <w:iCs/>
      <w:color w:val="243F60" w:themeColor="accent1" w:themeShade="7F"/>
      <w:szCs w:val="24"/>
      <w:lang w:eastAsia="cs-CZ"/>
    </w:rPr>
  </w:style>
  <w:style w:type="paragraph" w:customStyle="1" w:styleId="01-text">
    <w:name w:val="01-text"/>
    <w:basedOn w:val="Normln"/>
    <w:link w:val="01-textChar"/>
    <w:autoRedefine/>
    <w:qFormat/>
    <w:rsid w:val="00304DBE"/>
    <w:pPr>
      <w:tabs>
        <w:tab w:val="left" w:pos="4111"/>
        <w:tab w:val="left" w:pos="6096"/>
        <w:tab w:val="left" w:pos="7797"/>
        <w:tab w:val="right" w:pos="10205"/>
      </w:tabs>
      <w:spacing w:before="60"/>
      <w:ind w:right="-1"/>
      <w:jc w:val="both"/>
    </w:pPr>
    <w:rPr>
      <w:sz w:val="20"/>
    </w:rPr>
  </w:style>
  <w:style w:type="character" w:customStyle="1" w:styleId="01-textChar">
    <w:name w:val="01-text Char"/>
    <w:basedOn w:val="Standardnpsmoodstavce"/>
    <w:link w:val="01-text"/>
    <w:rsid w:val="00304DBE"/>
    <w:rPr>
      <w:rFonts w:ascii="ISOCPEUR" w:eastAsia="Times New Roman" w:hAnsi="ISOCPEUR" w:cs="Times New Roman"/>
      <w:sz w:val="20"/>
      <w:szCs w:val="24"/>
      <w:lang w:eastAsia="cs-CZ"/>
    </w:rPr>
  </w:style>
  <w:style w:type="paragraph" w:customStyle="1" w:styleId="01-nadpis">
    <w:name w:val="01-nadpis"/>
    <w:basedOn w:val="Normln"/>
    <w:next w:val="Normln"/>
    <w:link w:val="01-nadpisChar"/>
    <w:autoRedefine/>
    <w:qFormat/>
    <w:rsid w:val="00E23B8E"/>
    <w:pPr>
      <w:numPr>
        <w:numId w:val="2"/>
      </w:numPr>
      <w:spacing w:before="120"/>
      <w:jc w:val="both"/>
      <w:outlineLvl w:val="0"/>
    </w:pPr>
    <w:rPr>
      <w:b/>
      <w:sz w:val="24"/>
    </w:rPr>
  </w:style>
  <w:style w:type="character" w:customStyle="1" w:styleId="01-nadpisChar">
    <w:name w:val="01-nadpis Char"/>
    <w:basedOn w:val="Standardnpsmoodstavce"/>
    <w:link w:val="01-nadpis"/>
    <w:rsid w:val="00E23B8E"/>
    <w:rPr>
      <w:rFonts w:ascii="ISOCPEUR" w:eastAsia="Times New Roman" w:hAnsi="ISOCPEUR" w:cs="Times New Roman"/>
      <w:b/>
      <w:sz w:val="24"/>
      <w:szCs w:val="24"/>
      <w:lang w:eastAsia="cs-CZ"/>
    </w:rPr>
  </w:style>
  <w:style w:type="paragraph" w:customStyle="1" w:styleId="02-nadpis">
    <w:name w:val="02-nadpis"/>
    <w:basedOn w:val="01-nadpis"/>
    <w:link w:val="02-nadpisChar"/>
    <w:autoRedefine/>
    <w:qFormat/>
    <w:rsid w:val="00C864DE"/>
    <w:pPr>
      <w:numPr>
        <w:ilvl w:val="1"/>
      </w:numPr>
      <w:ind w:left="360" w:hanging="360"/>
      <w:outlineLvl w:val="1"/>
    </w:pPr>
  </w:style>
  <w:style w:type="character" w:customStyle="1" w:styleId="02-nadpisChar">
    <w:name w:val="02-nadpis Char"/>
    <w:basedOn w:val="01-nadpisChar"/>
    <w:link w:val="02-nadpis"/>
    <w:rsid w:val="00C864DE"/>
    <w:rPr>
      <w:rFonts w:ascii="ISOCPEUR" w:eastAsia="Times New Roman" w:hAnsi="ISOCPEUR" w:cs="Times New Roman"/>
      <w:b/>
      <w:sz w:val="20"/>
      <w:szCs w:val="24"/>
      <w:lang w:eastAsia="cs-CZ"/>
    </w:rPr>
  </w:style>
  <w:style w:type="paragraph" w:customStyle="1" w:styleId="ISOCPEUR">
    <w:name w:val="ISOCPEUR"/>
    <w:rsid w:val="00042AA2"/>
    <w:pPr>
      <w:spacing w:after="0" w:line="240" w:lineRule="auto"/>
    </w:pPr>
    <w:rPr>
      <w:rFonts w:ascii="ISOCPEUR" w:eastAsia="Times New Roman" w:hAnsi="ISOCPEUR" w:cs="Times New Roman"/>
      <w:sz w:val="20"/>
      <w:szCs w:val="32"/>
      <w:lang w:eastAsia="cs-CZ"/>
    </w:rPr>
  </w:style>
  <w:style w:type="character" w:customStyle="1" w:styleId="Nadpis3Char">
    <w:name w:val="Nadpis 3 Char"/>
    <w:basedOn w:val="Standardnpsmoodstavce"/>
    <w:link w:val="Nadpis3"/>
    <w:uiPriority w:val="9"/>
    <w:semiHidden/>
    <w:rsid w:val="00B47EB5"/>
    <w:rPr>
      <w:rFonts w:asciiTheme="majorHAnsi" w:eastAsiaTheme="majorEastAsia" w:hAnsiTheme="majorHAnsi" w:cstheme="majorBidi"/>
      <w:color w:val="243F60" w:themeColor="accent1" w:themeShade="7F"/>
      <w:sz w:val="24"/>
      <w:szCs w:val="24"/>
      <w:lang w:eastAsia="cs-CZ"/>
    </w:rPr>
  </w:style>
  <w:style w:type="paragraph" w:styleId="Zkladntext">
    <w:name w:val="Body Text"/>
    <w:basedOn w:val="Normln"/>
    <w:link w:val="ZkladntextChar"/>
    <w:uiPriority w:val="99"/>
    <w:semiHidden/>
    <w:unhideWhenUsed/>
    <w:rsid w:val="00B47EB5"/>
    <w:pPr>
      <w:spacing w:after="120"/>
    </w:pPr>
  </w:style>
  <w:style w:type="character" w:customStyle="1" w:styleId="ZkladntextChar">
    <w:name w:val="Základní text Char"/>
    <w:basedOn w:val="Standardnpsmoodstavce"/>
    <w:link w:val="Zkladntext"/>
    <w:uiPriority w:val="99"/>
    <w:semiHidden/>
    <w:rsid w:val="00B47EB5"/>
    <w:rPr>
      <w:rFonts w:ascii="ISOCPEUR" w:eastAsia="Times New Roman" w:hAnsi="ISOCPEUR" w:cs="Times New Roman"/>
      <w:szCs w:val="24"/>
      <w:lang w:eastAsia="cs-CZ"/>
    </w:rPr>
  </w:style>
  <w:style w:type="paragraph" w:styleId="Zkladntext2">
    <w:name w:val="Body Text 2"/>
    <w:basedOn w:val="Normln"/>
    <w:link w:val="Zkladntext2Char"/>
    <w:uiPriority w:val="99"/>
    <w:semiHidden/>
    <w:unhideWhenUsed/>
    <w:rsid w:val="00B47EB5"/>
    <w:pPr>
      <w:spacing w:after="120" w:line="480" w:lineRule="auto"/>
    </w:pPr>
  </w:style>
  <w:style w:type="character" w:customStyle="1" w:styleId="Zkladntext2Char">
    <w:name w:val="Základní text 2 Char"/>
    <w:basedOn w:val="Standardnpsmoodstavce"/>
    <w:link w:val="Zkladntext2"/>
    <w:uiPriority w:val="99"/>
    <w:semiHidden/>
    <w:rsid w:val="00B47EB5"/>
    <w:rPr>
      <w:rFonts w:ascii="ISOCPEUR" w:eastAsia="Times New Roman" w:hAnsi="ISOCPEUR" w:cs="Times New Roman"/>
      <w:szCs w:val="24"/>
      <w:lang w:eastAsia="cs-CZ"/>
    </w:rPr>
  </w:style>
  <w:style w:type="paragraph" w:styleId="Zkladntext3">
    <w:name w:val="Body Text 3"/>
    <w:basedOn w:val="Normln"/>
    <w:link w:val="Zkladntext3Char"/>
    <w:uiPriority w:val="99"/>
    <w:semiHidden/>
    <w:unhideWhenUsed/>
    <w:rsid w:val="00B47EB5"/>
    <w:pPr>
      <w:spacing w:after="120"/>
    </w:pPr>
    <w:rPr>
      <w:sz w:val="16"/>
      <w:szCs w:val="16"/>
    </w:rPr>
  </w:style>
  <w:style w:type="character" w:customStyle="1" w:styleId="Zkladntext3Char">
    <w:name w:val="Základní text 3 Char"/>
    <w:basedOn w:val="Standardnpsmoodstavce"/>
    <w:link w:val="Zkladntext3"/>
    <w:uiPriority w:val="99"/>
    <w:semiHidden/>
    <w:rsid w:val="00B47EB5"/>
    <w:rPr>
      <w:rFonts w:ascii="ISOCPEUR" w:eastAsia="Times New Roman" w:hAnsi="ISOCPEUR" w:cs="Times New Roman"/>
      <w:sz w:val="16"/>
      <w:szCs w:val="16"/>
      <w:lang w:eastAsia="cs-CZ"/>
    </w:rPr>
  </w:style>
  <w:style w:type="paragraph" w:styleId="Zkladntextodsazen2">
    <w:name w:val="Body Text Indent 2"/>
    <w:basedOn w:val="Normln"/>
    <w:link w:val="Zkladntextodsazen2Char"/>
    <w:uiPriority w:val="99"/>
    <w:semiHidden/>
    <w:unhideWhenUsed/>
    <w:rsid w:val="00B47EB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47EB5"/>
    <w:rPr>
      <w:rFonts w:ascii="ISOCPEUR" w:eastAsia="Times New Roman" w:hAnsi="ISOCPEUR" w:cs="Times New Roman"/>
      <w:szCs w:val="24"/>
      <w:lang w:eastAsia="cs-CZ"/>
    </w:rPr>
  </w:style>
  <w:style w:type="paragraph" w:customStyle="1" w:styleId="western">
    <w:name w:val="western"/>
    <w:basedOn w:val="Normln"/>
    <w:rsid w:val="00B47EB5"/>
    <w:pPr>
      <w:spacing w:before="100" w:beforeAutospacing="1" w:line="288" w:lineRule="auto"/>
    </w:pPr>
    <w:rPr>
      <w:rFonts w:ascii="Times New Roman" w:eastAsia="Arial Unicode MS" w:hAnsi="Times New Roman"/>
      <w:color w:val="000000"/>
      <w:sz w:val="24"/>
    </w:rPr>
  </w:style>
  <w:style w:type="paragraph" w:styleId="Odstavecseseznamem">
    <w:name w:val="List Paragraph"/>
    <w:basedOn w:val="Normln"/>
    <w:uiPriority w:val="34"/>
    <w:qFormat/>
    <w:rsid w:val="00BA7A3F"/>
    <w:pPr>
      <w:ind w:left="720"/>
      <w:contextualSpacing/>
    </w:pPr>
  </w:style>
  <w:style w:type="paragraph" w:customStyle="1" w:styleId="AT-icpeur11T3">
    <w:name w:val="AT-icpeur11 T3"/>
    <w:basedOn w:val="AT-icpeur11BN1"/>
    <w:next w:val="AT-icpeur11"/>
    <w:link w:val="AT-icpeur11T3Char"/>
    <w:qFormat/>
    <w:rsid w:val="00615871"/>
    <w:pPr>
      <w:spacing w:before="120"/>
      <w:ind w:left="340" w:hanging="340"/>
      <w:outlineLvl w:val="2"/>
    </w:pPr>
    <w:rPr>
      <w:b w:val="0"/>
    </w:rPr>
  </w:style>
  <w:style w:type="character" w:customStyle="1" w:styleId="AT-icpeur11T3Char">
    <w:name w:val="AT-icpeur11 T3 Char"/>
    <w:basedOn w:val="AT-icpeur11BN1Char"/>
    <w:link w:val="AT-icpeur11T3"/>
    <w:rsid w:val="00615871"/>
    <w:rPr>
      <w:rFonts w:ascii="ISOCPEUR" w:eastAsiaTheme="majorEastAsia" w:hAnsi="ISOCPEUR" w:cs="Arial"/>
      <w:b w:val="0"/>
      <w:bCs/>
      <w:lang w:eastAsia="cs-CZ"/>
    </w:rPr>
  </w:style>
  <w:style w:type="paragraph" w:styleId="Obsah4">
    <w:name w:val="toc 4"/>
    <w:basedOn w:val="Normln"/>
    <w:next w:val="Normln"/>
    <w:autoRedefine/>
    <w:uiPriority w:val="39"/>
    <w:unhideWhenUsed/>
    <w:rsid w:val="00D07647"/>
    <w:pPr>
      <w:spacing w:after="100" w:line="259" w:lineRule="auto"/>
      <w:ind w:left="660"/>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D07647"/>
    <w:pPr>
      <w:spacing w:after="100" w:line="259" w:lineRule="auto"/>
      <w:ind w:left="880"/>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D07647"/>
    <w:pPr>
      <w:spacing w:after="100" w:line="259" w:lineRule="auto"/>
      <w:ind w:left="1100"/>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D07647"/>
    <w:pPr>
      <w:spacing w:after="100" w:line="259" w:lineRule="auto"/>
      <w:ind w:left="1320"/>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D07647"/>
    <w:pPr>
      <w:spacing w:after="100" w:line="259" w:lineRule="auto"/>
      <w:ind w:left="1540"/>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D07647"/>
    <w:pPr>
      <w:spacing w:after="100" w:line="259" w:lineRule="auto"/>
      <w:ind w:left="1760"/>
    </w:pPr>
    <w:rPr>
      <w:rFonts w:asciiTheme="minorHAnsi" w:eastAsiaTheme="minorEastAsia" w:hAnsiTheme="minorHAnsi" w:cstheme="minorBidi"/>
      <w:szCs w:val="22"/>
    </w:rPr>
  </w:style>
  <w:style w:type="character" w:customStyle="1" w:styleId="apple-converted-space">
    <w:name w:val="apple-converted-space"/>
    <w:basedOn w:val="Standardnpsmoodstavce"/>
    <w:rsid w:val="0074603A"/>
  </w:style>
  <w:style w:type="character" w:styleId="Siln">
    <w:name w:val="Strong"/>
    <w:basedOn w:val="Standardnpsmoodstavce"/>
    <w:uiPriority w:val="22"/>
    <w:qFormat/>
    <w:rsid w:val="007460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190">
      <w:bodyDiv w:val="1"/>
      <w:marLeft w:val="0"/>
      <w:marRight w:val="0"/>
      <w:marTop w:val="0"/>
      <w:marBottom w:val="0"/>
      <w:divBdr>
        <w:top w:val="none" w:sz="0" w:space="0" w:color="auto"/>
        <w:left w:val="none" w:sz="0" w:space="0" w:color="auto"/>
        <w:bottom w:val="none" w:sz="0" w:space="0" w:color="auto"/>
        <w:right w:val="none" w:sz="0" w:space="0" w:color="auto"/>
      </w:divBdr>
    </w:div>
    <w:div w:id="53238731">
      <w:bodyDiv w:val="1"/>
      <w:marLeft w:val="0"/>
      <w:marRight w:val="0"/>
      <w:marTop w:val="0"/>
      <w:marBottom w:val="0"/>
      <w:divBdr>
        <w:top w:val="none" w:sz="0" w:space="0" w:color="auto"/>
        <w:left w:val="none" w:sz="0" w:space="0" w:color="auto"/>
        <w:bottom w:val="none" w:sz="0" w:space="0" w:color="auto"/>
        <w:right w:val="none" w:sz="0" w:space="0" w:color="auto"/>
      </w:divBdr>
      <w:divsChild>
        <w:div w:id="1651472209">
          <w:marLeft w:val="0"/>
          <w:marRight w:val="0"/>
          <w:marTop w:val="0"/>
          <w:marBottom w:val="0"/>
          <w:divBdr>
            <w:top w:val="none" w:sz="0" w:space="0" w:color="auto"/>
            <w:left w:val="none" w:sz="0" w:space="0" w:color="auto"/>
            <w:bottom w:val="none" w:sz="0" w:space="0" w:color="auto"/>
            <w:right w:val="none" w:sz="0" w:space="0" w:color="auto"/>
          </w:divBdr>
          <w:divsChild>
            <w:div w:id="96098506">
              <w:marLeft w:val="-3000"/>
              <w:marRight w:val="0"/>
              <w:marTop w:val="0"/>
              <w:marBottom w:val="0"/>
              <w:divBdr>
                <w:top w:val="none" w:sz="0" w:space="0" w:color="auto"/>
                <w:left w:val="none" w:sz="0" w:space="0" w:color="auto"/>
                <w:bottom w:val="none" w:sz="0" w:space="0" w:color="auto"/>
                <w:right w:val="none" w:sz="0" w:space="0" w:color="auto"/>
              </w:divBdr>
              <w:divsChild>
                <w:div w:id="1463616509">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401174220">
      <w:bodyDiv w:val="1"/>
      <w:marLeft w:val="0"/>
      <w:marRight w:val="0"/>
      <w:marTop w:val="0"/>
      <w:marBottom w:val="0"/>
      <w:divBdr>
        <w:top w:val="none" w:sz="0" w:space="0" w:color="auto"/>
        <w:left w:val="none" w:sz="0" w:space="0" w:color="auto"/>
        <w:bottom w:val="none" w:sz="0" w:space="0" w:color="auto"/>
        <w:right w:val="none" w:sz="0" w:space="0" w:color="auto"/>
      </w:divBdr>
    </w:div>
    <w:div w:id="699669327">
      <w:bodyDiv w:val="1"/>
      <w:marLeft w:val="0"/>
      <w:marRight w:val="0"/>
      <w:marTop w:val="0"/>
      <w:marBottom w:val="0"/>
      <w:divBdr>
        <w:top w:val="none" w:sz="0" w:space="0" w:color="auto"/>
        <w:left w:val="none" w:sz="0" w:space="0" w:color="auto"/>
        <w:bottom w:val="none" w:sz="0" w:space="0" w:color="auto"/>
        <w:right w:val="none" w:sz="0" w:space="0" w:color="auto"/>
      </w:divBdr>
    </w:div>
    <w:div w:id="776490086">
      <w:bodyDiv w:val="1"/>
      <w:marLeft w:val="0"/>
      <w:marRight w:val="0"/>
      <w:marTop w:val="0"/>
      <w:marBottom w:val="0"/>
      <w:divBdr>
        <w:top w:val="none" w:sz="0" w:space="0" w:color="auto"/>
        <w:left w:val="none" w:sz="0" w:space="0" w:color="auto"/>
        <w:bottom w:val="none" w:sz="0" w:space="0" w:color="auto"/>
        <w:right w:val="none" w:sz="0" w:space="0" w:color="auto"/>
      </w:divBdr>
    </w:div>
    <w:div w:id="1048336752">
      <w:bodyDiv w:val="1"/>
      <w:marLeft w:val="0"/>
      <w:marRight w:val="0"/>
      <w:marTop w:val="0"/>
      <w:marBottom w:val="0"/>
      <w:divBdr>
        <w:top w:val="none" w:sz="0" w:space="0" w:color="auto"/>
        <w:left w:val="none" w:sz="0" w:space="0" w:color="auto"/>
        <w:bottom w:val="none" w:sz="0" w:space="0" w:color="auto"/>
        <w:right w:val="none" w:sz="0" w:space="0" w:color="auto"/>
      </w:divBdr>
    </w:div>
    <w:div w:id="1101728576">
      <w:bodyDiv w:val="1"/>
      <w:marLeft w:val="0"/>
      <w:marRight w:val="0"/>
      <w:marTop w:val="0"/>
      <w:marBottom w:val="0"/>
      <w:divBdr>
        <w:top w:val="none" w:sz="0" w:space="0" w:color="auto"/>
        <w:left w:val="none" w:sz="0" w:space="0" w:color="auto"/>
        <w:bottom w:val="none" w:sz="0" w:space="0" w:color="auto"/>
        <w:right w:val="none" w:sz="0" w:space="0" w:color="auto"/>
      </w:divBdr>
    </w:div>
    <w:div w:id="1137912908">
      <w:bodyDiv w:val="1"/>
      <w:marLeft w:val="0"/>
      <w:marRight w:val="0"/>
      <w:marTop w:val="0"/>
      <w:marBottom w:val="0"/>
      <w:divBdr>
        <w:top w:val="none" w:sz="0" w:space="0" w:color="auto"/>
        <w:left w:val="none" w:sz="0" w:space="0" w:color="auto"/>
        <w:bottom w:val="none" w:sz="0" w:space="0" w:color="auto"/>
        <w:right w:val="none" w:sz="0" w:space="0" w:color="auto"/>
      </w:divBdr>
    </w:div>
    <w:div w:id="1344087138">
      <w:bodyDiv w:val="1"/>
      <w:marLeft w:val="0"/>
      <w:marRight w:val="0"/>
      <w:marTop w:val="0"/>
      <w:marBottom w:val="0"/>
      <w:divBdr>
        <w:top w:val="none" w:sz="0" w:space="0" w:color="auto"/>
        <w:left w:val="none" w:sz="0" w:space="0" w:color="auto"/>
        <w:bottom w:val="none" w:sz="0" w:space="0" w:color="auto"/>
        <w:right w:val="none" w:sz="0" w:space="0" w:color="auto"/>
      </w:divBdr>
    </w:div>
    <w:div w:id="1408769029">
      <w:bodyDiv w:val="1"/>
      <w:marLeft w:val="0"/>
      <w:marRight w:val="0"/>
      <w:marTop w:val="0"/>
      <w:marBottom w:val="0"/>
      <w:divBdr>
        <w:top w:val="none" w:sz="0" w:space="0" w:color="auto"/>
        <w:left w:val="none" w:sz="0" w:space="0" w:color="auto"/>
        <w:bottom w:val="none" w:sz="0" w:space="0" w:color="auto"/>
        <w:right w:val="none" w:sz="0" w:space="0" w:color="auto"/>
      </w:divBdr>
    </w:div>
    <w:div w:id="1545361848">
      <w:bodyDiv w:val="1"/>
      <w:marLeft w:val="0"/>
      <w:marRight w:val="0"/>
      <w:marTop w:val="0"/>
      <w:marBottom w:val="0"/>
      <w:divBdr>
        <w:top w:val="none" w:sz="0" w:space="0" w:color="auto"/>
        <w:left w:val="none" w:sz="0" w:space="0" w:color="auto"/>
        <w:bottom w:val="none" w:sz="0" w:space="0" w:color="auto"/>
        <w:right w:val="none" w:sz="0" w:space="0" w:color="auto"/>
      </w:divBdr>
    </w:div>
    <w:div w:id="1621379002">
      <w:bodyDiv w:val="1"/>
      <w:marLeft w:val="0"/>
      <w:marRight w:val="0"/>
      <w:marTop w:val="0"/>
      <w:marBottom w:val="0"/>
      <w:divBdr>
        <w:top w:val="none" w:sz="0" w:space="0" w:color="auto"/>
        <w:left w:val="none" w:sz="0" w:space="0" w:color="auto"/>
        <w:bottom w:val="none" w:sz="0" w:space="0" w:color="auto"/>
        <w:right w:val="none" w:sz="0" w:space="0" w:color="auto"/>
      </w:divBdr>
    </w:div>
    <w:div w:id="2021613997">
      <w:bodyDiv w:val="1"/>
      <w:marLeft w:val="0"/>
      <w:marRight w:val="0"/>
      <w:marTop w:val="0"/>
      <w:marBottom w:val="0"/>
      <w:divBdr>
        <w:top w:val="none" w:sz="0" w:space="0" w:color="auto"/>
        <w:left w:val="none" w:sz="0" w:space="0" w:color="auto"/>
        <w:bottom w:val="none" w:sz="0" w:space="0" w:color="auto"/>
        <w:right w:val="none" w:sz="0" w:space="0" w:color="auto"/>
      </w:divBdr>
    </w:div>
    <w:div w:id="2111730084">
      <w:bodyDiv w:val="1"/>
      <w:marLeft w:val="0"/>
      <w:marRight w:val="0"/>
      <w:marTop w:val="0"/>
      <w:marBottom w:val="0"/>
      <w:divBdr>
        <w:top w:val="none" w:sz="0" w:space="0" w:color="auto"/>
        <w:left w:val="none" w:sz="0" w:space="0" w:color="auto"/>
        <w:bottom w:val="none" w:sz="0" w:space="0" w:color="auto"/>
        <w:right w:val="none" w:sz="0" w:space="0" w:color="auto"/>
      </w:divBdr>
    </w:div>
    <w:div w:id="21333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CC3FA-DBC1-4408-BE14-053D1CB64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10664</Words>
  <Characters>62919</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jrehak</dc:creator>
  <cp:lastModifiedBy>vikisek</cp:lastModifiedBy>
  <cp:revision>8</cp:revision>
  <cp:lastPrinted>2015-06-19T13:35:00Z</cp:lastPrinted>
  <dcterms:created xsi:type="dcterms:W3CDTF">2017-05-10T11:51:00Z</dcterms:created>
  <dcterms:modified xsi:type="dcterms:W3CDTF">2017-05-12T08:29:00Z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1375440415</vt:i4>
  </property>
  <property fmtid="{D5CDD505-2E9C-101B-9397-08002B2CF9AE}" pid="3" name="_NewReviewCycle">
    <vt:lpwstr/>
  </property>
  <property fmtid="{D5CDD505-2E9C-101B-9397-08002B2CF9AE}" pid="4" name="_EmailSubject">
    <vt:lpwstr>Chvalkovice - zpravy - oprava</vt:lpwstr>
  </property>
  <property fmtid="{D5CDD505-2E9C-101B-9397-08002B2CF9AE}" pid="5" name="_AuthorEmail">
    <vt:lpwstr>vpatera@atsunami.cz</vt:lpwstr>
  </property>
  <property fmtid="{D5CDD505-2E9C-101B-9397-08002B2CF9AE}" pid="6" name="_AuthorEmailDisplayName">
    <vt:lpwstr>Patera Vojtěch</vt:lpwstr>
  </property>
  <property fmtid="{D5CDD505-2E9C-101B-9397-08002B2CF9AE}" pid="7" name="_ReviewingToolsShownOnce">
    <vt:lpwstr/>
  </property>
</Properties>
</file>